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color w:val="auto"/>
          <w:sz w:val="40"/>
          <w:szCs w:val="40"/>
          <w:highlight w:val="none"/>
        </w:rPr>
      </w:pPr>
      <w:bookmarkStart w:id="0" w:name="_GoBack"/>
      <w:r>
        <w:rPr>
          <w:rFonts w:hint="eastAsia" w:ascii="方正小标宋_GBK" w:hAnsi="方正小标宋_GBK" w:eastAsia="方正小标宋_GBK" w:cs="方正小标宋_GBK"/>
          <w:color w:val="auto"/>
          <w:sz w:val="40"/>
          <w:szCs w:val="40"/>
          <w:highlight w:val="none"/>
        </w:rPr>
        <w:t>阿拉山口口岸关于</w:t>
      </w:r>
      <w:r>
        <w:rPr>
          <w:rFonts w:hint="eastAsia" w:ascii="方正小标宋_GBK" w:hAnsi="方正小标宋_GBK" w:eastAsia="方正小标宋_GBK" w:cs="方正小标宋_GBK"/>
          <w:color w:val="auto"/>
          <w:sz w:val="40"/>
          <w:szCs w:val="40"/>
          <w:highlight w:val="none"/>
          <w:lang w:eastAsia="zh-CN"/>
        </w:rPr>
        <w:t>免除</w:t>
      </w:r>
      <w:r>
        <w:rPr>
          <w:rFonts w:hint="eastAsia" w:ascii="方正小标宋_GBK" w:hAnsi="方正小标宋_GBK" w:eastAsia="方正小标宋_GBK" w:cs="方正小标宋_GBK"/>
          <w:color w:val="auto"/>
          <w:sz w:val="40"/>
          <w:szCs w:val="40"/>
          <w:highlight w:val="none"/>
        </w:rPr>
        <w:t>查验没有问题外贸企业吊装</w:t>
      </w:r>
      <w:r>
        <w:rPr>
          <w:rFonts w:hint="eastAsia" w:ascii="方正小标宋_GBK" w:hAnsi="方正小标宋_GBK" w:eastAsia="方正小标宋_GBK" w:cs="方正小标宋_GBK"/>
          <w:color w:val="auto"/>
          <w:sz w:val="40"/>
          <w:szCs w:val="40"/>
          <w:highlight w:val="none"/>
          <w:lang w:eastAsia="zh-CN"/>
        </w:rPr>
        <w:t>移位</w:t>
      </w:r>
      <w:r>
        <w:rPr>
          <w:rFonts w:hint="eastAsia" w:ascii="方正小标宋_GBK" w:hAnsi="方正小标宋_GBK" w:eastAsia="方正小标宋_GBK" w:cs="方正小标宋_GBK"/>
          <w:color w:val="auto"/>
          <w:sz w:val="40"/>
          <w:szCs w:val="40"/>
          <w:highlight w:val="none"/>
        </w:rPr>
        <w:t>仓储费用全面试点工作的实施细则</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color w:val="auto"/>
          <w:sz w:val="40"/>
          <w:szCs w:val="40"/>
          <w:highlight w:val="none"/>
          <w:lang w:eastAsia="zh-CN"/>
        </w:rPr>
      </w:pPr>
      <w:r>
        <w:rPr>
          <w:rFonts w:hint="eastAsia" w:ascii="方正小标宋_GBK" w:hAnsi="方正小标宋_GBK" w:eastAsia="方正小标宋_GBK" w:cs="方正小标宋_GBK"/>
          <w:color w:val="auto"/>
          <w:sz w:val="40"/>
          <w:szCs w:val="40"/>
          <w:highlight w:val="none"/>
          <w:lang w:eastAsia="zh-CN"/>
        </w:rPr>
        <w:t>（征求意见稿）</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根据新疆维吾尔自治区财政厅等八个单位联合下发《</w:t>
      </w:r>
      <w:r>
        <w:rPr>
          <w:rFonts w:hint="default" w:ascii="Times New Roman" w:hAnsi="Times New Roman" w:eastAsia="方正仿宋_GBK" w:cs="Times New Roman"/>
          <w:color w:val="auto"/>
          <w:sz w:val="32"/>
          <w:szCs w:val="32"/>
          <w:highlight w:val="none"/>
          <w:lang w:val="en-US" w:eastAsia="zh-CN"/>
        </w:rPr>
        <w:t>新疆</w:t>
      </w:r>
      <w:r>
        <w:rPr>
          <w:rFonts w:hint="default" w:ascii="Times New Roman" w:hAnsi="Times New Roman" w:eastAsia="方正仿宋_GBK" w:cs="Times New Roman"/>
          <w:color w:val="auto"/>
          <w:sz w:val="32"/>
          <w:szCs w:val="32"/>
          <w:highlight w:val="none"/>
        </w:rPr>
        <w:t>维吾尔自治区关于免除查验没有问题外贸企业</w:t>
      </w:r>
      <w:r>
        <w:rPr>
          <w:rFonts w:hint="default" w:ascii="Times New Roman" w:hAnsi="Times New Roman" w:eastAsia="方正仿宋_GBK" w:cs="Times New Roman"/>
          <w:color w:val="auto"/>
          <w:sz w:val="32"/>
          <w:szCs w:val="32"/>
          <w:highlight w:val="none"/>
          <w:lang w:val="en-US" w:eastAsia="zh-CN"/>
        </w:rPr>
        <w:t>吊装</w:t>
      </w:r>
      <w:r>
        <w:rPr>
          <w:rFonts w:hint="default" w:ascii="Times New Roman" w:hAnsi="Times New Roman" w:eastAsia="方正仿宋_GBK" w:cs="Times New Roman"/>
          <w:color w:val="auto"/>
          <w:sz w:val="32"/>
          <w:szCs w:val="32"/>
          <w:highlight w:val="none"/>
        </w:rPr>
        <w:t>移位仓储费用</w:t>
      </w:r>
      <w:r>
        <w:rPr>
          <w:rFonts w:hint="default" w:ascii="Times New Roman" w:hAnsi="Times New Roman" w:eastAsia="方正仿宋_GBK" w:cs="Times New Roman"/>
          <w:color w:val="auto"/>
          <w:sz w:val="32"/>
          <w:szCs w:val="32"/>
          <w:highlight w:val="none"/>
          <w:lang w:val="en-US" w:eastAsia="zh-CN"/>
        </w:rPr>
        <w:t>全面试点</w:t>
      </w:r>
      <w:r>
        <w:rPr>
          <w:rFonts w:hint="default" w:ascii="Times New Roman" w:hAnsi="Times New Roman" w:eastAsia="方正仿宋_GBK" w:cs="Times New Roman"/>
          <w:color w:val="auto"/>
          <w:sz w:val="32"/>
          <w:szCs w:val="32"/>
          <w:highlight w:val="none"/>
        </w:rPr>
        <w:t>工作的</w:t>
      </w:r>
      <w:r>
        <w:rPr>
          <w:rFonts w:hint="default" w:ascii="Times New Roman" w:hAnsi="Times New Roman" w:eastAsia="方正仿宋_GBK" w:cs="Times New Roman"/>
          <w:color w:val="auto"/>
          <w:sz w:val="32"/>
          <w:szCs w:val="32"/>
          <w:highlight w:val="none"/>
          <w:lang w:val="en-US" w:eastAsia="zh-CN"/>
        </w:rPr>
        <w:t>实施方案</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新财</w:t>
      </w:r>
      <w:r>
        <w:rPr>
          <w:rFonts w:hint="default" w:ascii="Times New Roman" w:hAnsi="Times New Roman" w:eastAsia="方正仿宋_GBK" w:cs="Times New Roman"/>
          <w:color w:val="auto"/>
          <w:sz w:val="32"/>
          <w:szCs w:val="32"/>
          <w:highlight w:val="none"/>
        </w:rPr>
        <w:t>行</w:t>
      </w:r>
      <w:r>
        <w:rPr>
          <w:rFonts w:hint="default" w:ascii="Times New Roman" w:hAnsi="Times New Roman" w:eastAsia="方正仿宋_GBK" w:cs="Times New Roman"/>
          <w:color w:val="auto"/>
          <w:sz w:val="32"/>
          <w:szCs w:val="32"/>
          <w:highlight w:val="none"/>
          <w:lang w:val="en-US" w:eastAsia="zh-CN"/>
        </w:rPr>
        <w:t>〔2016〕235</w:t>
      </w:r>
      <w:r>
        <w:rPr>
          <w:rFonts w:hint="default" w:ascii="Times New Roman" w:hAnsi="Times New Roman" w:eastAsia="方正仿宋_GBK" w:cs="Times New Roman"/>
          <w:color w:val="auto"/>
          <w:sz w:val="32"/>
          <w:szCs w:val="32"/>
          <w:highlight w:val="none"/>
        </w:rPr>
        <w:t>号</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文件要求，经市党委、政府研究，确定从2016年4月1日起，在阿拉山口口岸开展对进出口环节海关查验没有问题的外贸企业免除吊装移位仓储费用试点工作，免除费用由中央财政承担，同时加大对有问题企业的处罚力度。为做好试点免除查验服务费工作，特制定本细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一、总体要求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认真贯彻《国务院</w:t>
      </w:r>
      <w:r>
        <w:rPr>
          <w:rFonts w:hint="default" w:ascii="Times New Roman" w:hAnsi="Times New Roman" w:eastAsia="方正仿宋_GBK" w:cs="Times New Roman"/>
          <w:color w:val="auto"/>
          <w:sz w:val="32"/>
          <w:szCs w:val="32"/>
          <w:highlight w:val="none"/>
          <w:lang w:val="en-US" w:eastAsia="zh-CN"/>
        </w:rPr>
        <w:t>关于改进</w:t>
      </w:r>
      <w:r>
        <w:rPr>
          <w:rFonts w:hint="default" w:ascii="Times New Roman" w:hAnsi="Times New Roman" w:eastAsia="方正仿宋_GBK" w:cs="Times New Roman"/>
          <w:color w:val="auto"/>
          <w:sz w:val="32"/>
          <w:szCs w:val="32"/>
          <w:highlight w:val="none"/>
        </w:rPr>
        <w:t>口岸</w:t>
      </w:r>
      <w:r>
        <w:rPr>
          <w:rFonts w:hint="default" w:ascii="Times New Roman" w:hAnsi="Times New Roman" w:eastAsia="方正仿宋_GBK" w:cs="Times New Roman"/>
          <w:color w:val="auto"/>
          <w:sz w:val="32"/>
          <w:szCs w:val="32"/>
          <w:highlight w:val="none"/>
          <w:lang w:val="en-US" w:eastAsia="zh-CN"/>
        </w:rPr>
        <w:t>工</w:t>
      </w:r>
      <w:r>
        <w:rPr>
          <w:rFonts w:hint="default" w:ascii="Times New Roman" w:hAnsi="Times New Roman" w:eastAsia="方正仿宋_GBK" w:cs="Times New Roman"/>
          <w:color w:val="auto"/>
          <w:sz w:val="32"/>
          <w:szCs w:val="32"/>
          <w:highlight w:val="none"/>
        </w:rPr>
        <w:t>作</w:t>
      </w:r>
      <w:r>
        <w:rPr>
          <w:rFonts w:hint="default" w:ascii="Times New Roman" w:hAnsi="Times New Roman" w:eastAsia="方正仿宋_GBK" w:cs="Times New Roman"/>
          <w:color w:val="auto"/>
          <w:sz w:val="32"/>
          <w:szCs w:val="32"/>
          <w:highlight w:val="none"/>
          <w:lang w:val="en-US" w:eastAsia="zh-CN"/>
        </w:rPr>
        <w:t>支持外贸</w:t>
      </w:r>
      <w:r>
        <w:rPr>
          <w:rFonts w:hint="default" w:ascii="Times New Roman" w:hAnsi="Times New Roman" w:eastAsia="方正仿宋_GBK" w:cs="Times New Roman"/>
          <w:color w:val="auto"/>
          <w:sz w:val="32"/>
          <w:szCs w:val="32"/>
          <w:highlight w:val="none"/>
        </w:rPr>
        <w:t>发展的</w:t>
      </w:r>
      <w:r>
        <w:rPr>
          <w:rFonts w:hint="default" w:ascii="Times New Roman" w:hAnsi="Times New Roman" w:eastAsia="方正仿宋_GBK" w:cs="Times New Roman"/>
          <w:color w:val="auto"/>
          <w:sz w:val="32"/>
          <w:szCs w:val="32"/>
          <w:highlight w:val="none"/>
          <w:lang w:val="en-US" w:eastAsia="zh-CN"/>
        </w:rPr>
        <w:t>若干意见》（国发〔2015〕</w:t>
      </w:r>
      <w:r>
        <w:rPr>
          <w:rFonts w:hint="default" w:ascii="Times New Roman" w:hAnsi="Times New Roman" w:eastAsia="方正仿宋_GBK" w:cs="Times New Roman"/>
          <w:color w:val="auto"/>
          <w:sz w:val="32"/>
          <w:szCs w:val="32"/>
          <w:highlight w:val="none"/>
        </w:rPr>
        <w:t>16号</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精神。落实财政</w:t>
      </w:r>
      <w:r>
        <w:rPr>
          <w:rFonts w:hint="default" w:ascii="Times New Roman" w:hAnsi="Times New Roman" w:eastAsia="方正仿宋_GBK" w:cs="Times New Roman"/>
          <w:color w:val="auto"/>
          <w:sz w:val="32"/>
          <w:szCs w:val="32"/>
          <w:highlight w:val="none"/>
          <w:lang w:eastAsia="zh-CN"/>
        </w:rPr>
        <w:t>部</w:t>
      </w:r>
      <w:r>
        <w:rPr>
          <w:rFonts w:hint="default" w:ascii="Times New Roman" w:hAnsi="Times New Roman" w:eastAsia="方正仿宋_GBK" w:cs="Times New Roman"/>
          <w:color w:val="auto"/>
          <w:sz w:val="32"/>
          <w:szCs w:val="32"/>
          <w:highlight w:val="none"/>
        </w:rPr>
        <w:t>等六部委《</w:t>
      </w:r>
      <w:r>
        <w:rPr>
          <w:rFonts w:hint="default" w:ascii="Times New Roman" w:hAnsi="Times New Roman" w:eastAsia="方正仿宋_GBK" w:cs="Times New Roman"/>
          <w:color w:val="auto"/>
          <w:sz w:val="32"/>
          <w:szCs w:val="32"/>
          <w:highlight w:val="none"/>
          <w:lang w:val="en-US" w:eastAsia="zh-CN"/>
        </w:rPr>
        <w:t>关于</w:t>
      </w:r>
      <w:r>
        <w:rPr>
          <w:rFonts w:hint="default" w:ascii="Times New Roman" w:hAnsi="Times New Roman" w:eastAsia="方正仿宋_GBK" w:cs="Times New Roman"/>
          <w:color w:val="auto"/>
          <w:sz w:val="32"/>
          <w:szCs w:val="32"/>
          <w:highlight w:val="none"/>
        </w:rPr>
        <w:t>免除查验没有问题外贸企业</w:t>
      </w:r>
      <w:r>
        <w:rPr>
          <w:rFonts w:hint="default" w:ascii="Times New Roman" w:hAnsi="Times New Roman" w:eastAsia="方正仿宋_GBK" w:cs="Times New Roman"/>
          <w:color w:val="auto"/>
          <w:sz w:val="32"/>
          <w:szCs w:val="32"/>
          <w:highlight w:val="none"/>
          <w:lang w:val="en-US" w:eastAsia="zh-CN"/>
        </w:rPr>
        <w:t>吊装</w:t>
      </w:r>
      <w:r>
        <w:rPr>
          <w:rFonts w:hint="default" w:ascii="Times New Roman" w:hAnsi="Times New Roman" w:eastAsia="方正仿宋_GBK" w:cs="Times New Roman"/>
          <w:color w:val="auto"/>
          <w:sz w:val="32"/>
          <w:szCs w:val="32"/>
          <w:highlight w:val="none"/>
        </w:rPr>
        <w:t>移位仓储费用全面</w:t>
      </w:r>
      <w:r>
        <w:rPr>
          <w:rFonts w:hint="default" w:ascii="Times New Roman" w:hAnsi="Times New Roman" w:eastAsia="方正仿宋_GBK" w:cs="Times New Roman"/>
          <w:color w:val="auto"/>
          <w:sz w:val="32"/>
          <w:szCs w:val="32"/>
          <w:highlight w:val="none"/>
          <w:lang w:val="en-US" w:eastAsia="zh-CN"/>
        </w:rPr>
        <w:t>试</w:t>
      </w:r>
      <w:r>
        <w:rPr>
          <w:rFonts w:hint="default" w:ascii="Times New Roman" w:hAnsi="Times New Roman" w:eastAsia="方正仿宋_GBK" w:cs="Times New Roman"/>
          <w:color w:val="auto"/>
          <w:sz w:val="32"/>
          <w:szCs w:val="32"/>
          <w:highlight w:val="none"/>
        </w:rPr>
        <w:t>点工作的通知</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财</w:t>
      </w:r>
      <w:r>
        <w:rPr>
          <w:rFonts w:hint="default" w:ascii="Times New Roman" w:hAnsi="Times New Roman" w:eastAsia="方正仿宋_GBK" w:cs="Times New Roman"/>
          <w:color w:val="auto"/>
          <w:sz w:val="32"/>
          <w:szCs w:val="32"/>
          <w:highlight w:val="none"/>
        </w:rPr>
        <w:t>行</w:t>
      </w:r>
      <w:r>
        <w:rPr>
          <w:rFonts w:hint="default" w:ascii="Times New Roman" w:hAnsi="Times New Roman" w:eastAsia="方正仿宋_GBK" w:cs="Times New Roman"/>
          <w:color w:val="auto"/>
          <w:sz w:val="32"/>
          <w:szCs w:val="32"/>
          <w:highlight w:val="none"/>
          <w:lang w:val="en-US" w:eastAsia="zh-CN"/>
        </w:rPr>
        <w:t>〔2016〕</w:t>
      </w:r>
      <w:r>
        <w:rPr>
          <w:rFonts w:hint="default" w:ascii="Times New Roman" w:hAnsi="Times New Roman" w:eastAsia="方正仿宋_GBK" w:cs="Times New Roman"/>
          <w:color w:val="auto"/>
          <w:sz w:val="32"/>
          <w:szCs w:val="32"/>
          <w:highlight w:val="none"/>
        </w:rPr>
        <w:t>10号），以及</w:t>
      </w:r>
      <w:r>
        <w:rPr>
          <w:rFonts w:hint="eastAsia" w:ascii="Times New Roman" w:hAnsi="Times New Roman" w:eastAsia="方正仿宋_GBK" w:cs="Times New Roman"/>
          <w:color w:val="auto"/>
          <w:sz w:val="32"/>
          <w:szCs w:val="32"/>
          <w:highlight w:val="none"/>
          <w:lang w:val="en-US" w:eastAsia="zh-CN"/>
        </w:rPr>
        <w:t>《关于&lt;新疆维吾尔自治区</w:t>
      </w:r>
      <w:r>
        <w:rPr>
          <w:rFonts w:hint="default" w:ascii="Times New Roman" w:hAnsi="Times New Roman" w:eastAsia="方正仿宋_GBK" w:cs="Times New Roman"/>
          <w:color w:val="auto"/>
          <w:sz w:val="32"/>
          <w:szCs w:val="32"/>
          <w:highlight w:val="none"/>
          <w:lang w:val="en-US" w:eastAsia="zh-CN"/>
        </w:rPr>
        <w:t>关于</w:t>
      </w:r>
      <w:r>
        <w:rPr>
          <w:rFonts w:hint="default" w:ascii="Times New Roman" w:hAnsi="Times New Roman" w:eastAsia="方正仿宋_GBK" w:cs="Times New Roman"/>
          <w:color w:val="auto"/>
          <w:sz w:val="32"/>
          <w:szCs w:val="32"/>
          <w:highlight w:val="none"/>
        </w:rPr>
        <w:t>免除查验没有问题外贸企业</w:t>
      </w:r>
      <w:r>
        <w:rPr>
          <w:rFonts w:hint="default" w:ascii="Times New Roman" w:hAnsi="Times New Roman" w:eastAsia="方正仿宋_GBK" w:cs="Times New Roman"/>
          <w:color w:val="auto"/>
          <w:sz w:val="32"/>
          <w:szCs w:val="32"/>
          <w:highlight w:val="none"/>
          <w:lang w:val="en-US" w:eastAsia="zh-CN"/>
        </w:rPr>
        <w:t>吊装</w:t>
      </w:r>
      <w:r>
        <w:rPr>
          <w:rFonts w:hint="default" w:ascii="Times New Roman" w:hAnsi="Times New Roman" w:eastAsia="方正仿宋_GBK" w:cs="Times New Roman"/>
          <w:color w:val="auto"/>
          <w:sz w:val="32"/>
          <w:szCs w:val="32"/>
          <w:highlight w:val="none"/>
        </w:rPr>
        <w:t>移位仓储费用全面</w:t>
      </w:r>
      <w:r>
        <w:rPr>
          <w:rFonts w:hint="default" w:ascii="Times New Roman" w:hAnsi="Times New Roman" w:eastAsia="方正仿宋_GBK" w:cs="Times New Roman"/>
          <w:color w:val="auto"/>
          <w:sz w:val="32"/>
          <w:szCs w:val="32"/>
          <w:highlight w:val="none"/>
          <w:lang w:val="en-US" w:eastAsia="zh-CN"/>
        </w:rPr>
        <w:t>试</w:t>
      </w:r>
      <w:r>
        <w:rPr>
          <w:rFonts w:hint="default" w:ascii="Times New Roman" w:hAnsi="Times New Roman" w:eastAsia="方正仿宋_GBK" w:cs="Times New Roman"/>
          <w:color w:val="auto"/>
          <w:sz w:val="32"/>
          <w:szCs w:val="32"/>
          <w:highlight w:val="none"/>
        </w:rPr>
        <w:t>点工作</w:t>
      </w:r>
      <w:r>
        <w:rPr>
          <w:rFonts w:hint="eastAsia" w:ascii="Times New Roman" w:hAnsi="Times New Roman" w:eastAsia="方正仿宋_GBK" w:cs="Times New Roman"/>
          <w:color w:val="auto"/>
          <w:sz w:val="32"/>
          <w:szCs w:val="32"/>
          <w:highlight w:val="none"/>
          <w:lang w:eastAsia="zh-CN"/>
        </w:rPr>
        <w:t>实施方案</w:t>
      </w:r>
      <w:r>
        <w:rPr>
          <w:rFonts w:hint="eastAsia" w:ascii="Times New Roman" w:hAnsi="Times New Roman" w:eastAsia="方正仿宋_GBK" w:cs="Times New Roman"/>
          <w:color w:val="auto"/>
          <w:sz w:val="32"/>
          <w:szCs w:val="32"/>
          <w:highlight w:val="none"/>
          <w:lang w:val="en-US" w:eastAsia="zh-CN"/>
        </w:rPr>
        <w:t>&gt;的补充</w:t>
      </w:r>
      <w:r>
        <w:rPr>
          <w:rFonts w:hint="default" w:ascii="Times New Roman" w:hAnsi="Times New Roman" w:eastAsia="方正仿宋_GBK" w:cs="Times New Roman"/>
          <w:color w:val="auto"/>
          <w:sz w:val="32"/>
          <w:szCs w:val="32"/>
          <w:highlight w:val="none"/>
        </w:rPr>
        <w:t>通知</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新</w:t>
      </w:r>
      <w:r>
        <w:rPr>
          <w:rFonts w:hint="default" w:ascii="Times New Roman" w:hAnsi="Times New Roman" w:eastAsia="方正仿宋_GBK" w:cs="Times New Roman"/>
          <w:color w:val="auto"/>
          <w:sz w:val="32"/>
          <w:szCs w:val="32"/>
          <w:highlight w:val="none"/>
          <w:lang w:val="en-US" w:eastAsia="zh-CN"/>
        </w:rPr>
        <w:t>财</w:t>
      </w:r>
      <w:r>
        <w:rPr>
          <w:rFonts w:hint="default" w:ascii="Times New Roman" w:hAnsi="Times New Roman" w:eastAsia="方正仿宋_GBK" w:cs="Times New Roman"/>
          <w:color w:val="auto"/>
          <w:sz w:val="32"/>
          <w:szCs w:val="32"/>
          <w:highlight w:val="none"/>
        </w:rPr>
        <w:t>行</w:t>
      </w:r>
      <w:r>
        <w:rPr>
          <w:rFonts w:hint="default" w:ascii="Times New Roman" w:hAnsi="Times New Roman" w:eastAsia="方正仿宋_GBK" w:cs="Times New Roman"/>
          <w:color w:val="auto"/>
          <w:sz w:val="32"/>
          <w:szCs w:val="32"/>
          <w:highlight w:val="none"/>
          <w:lang w:val="en-US" w:eastAsia="zh-CN"/>
        </w:rPr>
        <w:t>〔201</w:t>
      </w:r>
      <w:r>
        <w:rPr>
          <w:rFonts w:hint="eastAsia" w:ascii="Times New Roman" w:hAnsi="Times New Roman" w:eastAsia="方正仿宋_GBK" w:cs="Times New Roman"/>
          <w:color w:val="auto"/>
          <w:sz w:val="32"/>
          <w:szCs w:val="32"/>
          <w:highlight w:val="none"/>
          <w:lang w:val="en-US" w:eastAsia="zh-CN"/>
        </w:rPr>
        <w:t>8</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10</w:t>
      </w: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rPr>
        <w:t>号）文件要求，促进</w:t>
      </w:r>
      <w:r>
        <w:rPr>
          <w:rFonts w:hint="eastAsia" w:ascii="Times New Roman" w:hAnsi="Times New Roman" w:eastAsia="方正仿宋_GBK" w:cs="Times New Roman"/>
          <w:color w:val="auto"/>
          <w:sz w:val="32"/>
          <w:szCs w:val="32"/>
          <w:highlight w:val="none"/>
          <w:lang w:eastAsia="zh-CN"/>
        </w:rPr>
        <w:t>相关</w:t>
      </w:r>
      <w:r>
        <w:rPr>
          <w:rFonts w:hint="default" w:ascii="Times New Roman" w:hAnsi="Times New Roman" w:eastAsia="方正仿宋_GBK" w:cs="Times New Roman"/>
          <w:color w:val="auto"/>
          <w:sz w:val="32"/>
          <w:szCs w:val="32"/>
          <w:highlight w:val="none"/>
        </w:rPr>
        <w:t>惠企</w:t>
      </w:r>
      <w:r>
        <w:rPr>
          <w:rFonts w:hint="eastAsia" w:ascii="Times New Roman" w:hAnsi="Times New Roman" w:eastAsia="方正仿宋_GBK" w:cs="Times New Roman"/>
          <w:color w:val="auto"/>
          <w:sz w:val="32"/>
          <w:szCs w:val="32"/>
          <w:highlight w:val="none"/>
          <w:lang w:eastAsia="zh-CN"/>
        </w:rPr>
        <w:t>政策</w:t>
      </w:r>
      <w:r>
        <w:rPr>
          <w:rFonts w:hint="default" w:ascii="Times New Roman" w:hAnsi="Times New Roman" w:eastAsia="方正仿宋_GBK" w:cs="Times New Roman"/>
          <w:color w:val="auto"/>
          <w:sz w:val="32"/>
          <w:szCs w:val="32"/>
          <w:highlight w:val="none"/>
        </w:rPr>
        <w:t>落地，减轻外贸企业</w:t>
      </w:r>
      <w:r>
        <w:rPr>
          <w:rFonts w:hint="default" w:ascii="Times New Roman" w:hAnsi="Times New Roman" w:eastAsia="方正仿宋_GBK" w:cs="Times New Roman"/>
          <w:color w:val="auto"/>
          <w:sz w:val="32"/>
          <w:szCs w:val="32"/>
          <w:highlight w:val="none"/>
          <w:lang w:eastAsia="zh-CN"/>
        </w:rPr>
        <w:t>负担</w:t>
      </w:r>
      <w:r>
        <w:rPr>
          <w:rFonts w:hint="default" w:ascii="Times New Roman" w:hAnsi="Times New Roman" w:eastAsia="方正仿宋_GBK" w:cs="Times New Roman"/>
          <w:color w:val="auto"/>
          <w:sz w:val="32"/>
          <w:szCs w:val="32"/>
          <w:highlight w:val="none"/>
        </w:rPr>
        <w:t>，促进进出口稳定增长</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鼓励企业守法诚信经营，建立健全</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守法诚信收益，违法违规惩戒</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机制</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推进阿拉山口口岸通关便利化</w:t>
      </w:r>
      <w:r>
        <w:rPr>
          <w:rFonts w:hint="default" w:ascii="Times New Roman" w:hAnsi="Times New Roman" w:eastAsia="方正仿宋_GBK" w:cs="Times New Roman"/>
          <w:color w:val="auto"/>
          <w:sz w:val="32"/>
          <w:szCs w:val="32"/>
          <w:highlight w:val="none"/>
          <w:lang w:eastAsia="zh-CN"/>
        </w:rPr>
        <w:t>改革</w:t>
      </w:r>
      <w:r>
        <w:rPr>
          <w:rFonts w:hint="default" w:ascii="Times New Roman" w:hAnsi="Times New Roman" w:eastAsia="方正仿宋_GBK" w:cs="Times New Roman"/>
          <w:color w:val="auto"/>
          <w:sz w:val="32"/>
          <w:szCs w:val="32"/>
          <w:highlight w:val="none"/>
        </w:rPr>
        <w:t>，进</w:t>
      </w:r>
      <w:r>
        <w:rPr>
          <w:rFonts w:hint="default" w:ascii="Times New Roman" w:hAnsi="Times New Roman" w:eastAsia="方正仿宋_GBK" w:cs="Times New Roman"/>
          <w:color w:val="auto"/>
          <w:sz w:val="32"/>
          <w:szCs w:val="32"/>
          <w:highlight w:val="none"/>
          <w:lang w:eastAsia="zh-CN"/>
        </w:rPr>
        <w:t>一</w:t>
      </w:r>
      <w:r>
        <w:rPr>
          <w:rFonts w:hint="default" w:ascii="Times New Roman" w:hAnsi="Times New Roman" w:eastAsia="方正仿宋_GBK" w:cs="Times New Roman"/>
          <w:color w:val="auto"/>
          <w:sz w:val="32"/>
          <w:szCs w:val="32"/>
          <w:highlight w:val="none"/>
        </w:rPr>
        <w:t>步提高</w:t>
      </w:r>
      <w:r>
        <w:rPr>
          <w:rFonts w:hint="default" w:ascii="Times New Roman" w:hAnsi="Times New Roman" w:eastAsia="方正仿宋_GBK" w:cs="Times New Roman"/>
          <w:color w:val="auto"/>
          <w:sz w:val="32"/>
          <w:szCs w:val="32"/>
          <w:highlight w:val="none"/>
          <w:lang w:eastAsia="zh-CN"/>
        </w:rPr>
        <w:t>查验</w:t>
      </w:r>
      <w:r>
        <w:rPr>
          <w:rFonts w:hint="default" w:ascii="Times New Roman" w:hAnsi="Times New Roman" w:eastAsia="方正仿宋_GBK" w:cs="Times New Roman"/>
          <w:color w:val="auto"/>
          <w:sz w:val="32"/>
          <w:szCs w:val="32"/>
          <w:highlight w:val="none"/>
        </w:rPr>
        <w:t>的针对性、有效性，</w:t>
      </w:r>
      <w:r>
        <w:rPr>
          <w:rFonts w:hint="default" w:ascii="Times New Roman" w:hAnsi="Times New Roman" w:eastAsia="方正仿宋_GBK" w:cs="Times New Roman"/>
          <w:color w:val="auto"/>
          <w:sz w:val="32"/>
          <w:szCs w:val="32"/>
          <w:highlight w:val="none"/>
          <w:lang w:eastAsia="zh-CN"/>
        </w:rPr>
        <w:t>支持</w:t>
      </w:r>
      <w:r>
        <w:rPr>
          <w:rFonts w:hint="default" w:ascii="Times New Roman" w:hAnsi="Times New Roman" w:eastAsia="方正仿宋_GBK" w:cs="Times New Roman"/>
          <w:color w:val="auto"/>
          <w:sz w:val="32"/>
          <w:szCs w:val="32"/>
          <w:highlight w:val="none"/>
        </w:rPr>
        <w:t>外贸稳定发展。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二、免除范围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㈠</w:t>
      </w:r>
      <w:r>
        <w:rPr>
          <w:rFonts w:hint="eastAsia" w:ascii="方正楷体_GBK" w:hAnsi="方正楷体_GBK" w:eastAsia="方正楷体_GBK" w:cs="方正楷体_GBK"/>
          <w:sz w:val="32"/>
          <w:szCs w:val="32"/>
          <w:highlight w:val="none"/>
          <w:lang w:val="en-US" w:eastAsia="zh-CN"/>
        </w:rPr>
        <w:t xml:space="preserve"> </w:t>
      </w:r>
      <w:r>
        <w:rPr>
          <w:rFonts w:hint="eastAsia" w:ascii="方正楷体_GBK" w:hAnsi="方正楷体_GBK" w:eastAsia="方正楷体_GBK" w:cs="方正楷体_GBK"/>
          <w:sz w:val="32"/>
          <w:szCs w:val="32"/>
          <w:highlight w:val="none"/>
        </w:rPr>
        <w:t>进出口货物范围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进出口货物范围：</w:t>
      </w:r>
      <w:r>
        <w:rPr>
          <w:rFonts w:hint="default" w:ascii="Times New Roman" w:hAnsi="Times New Roman" w:eastAsia="方正仿宋_GBK" w:cs="Times New Roman"/>
          <w:sz w:val="32"/>
          <w:szCs w:val="32"/>
          <w:highlight w:val="none"/>
        </w:rPr>
        <w:t>包括集装箱（重箱）货物，铁路整车、零担运输货物，箱式货柜车运输货物。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㈡</w:t>
      </w:r>
      <w:r>
        <w:rPr>
          <w:rFonts w:hint="eastAsia" w:ascii="方正楷体_GBK" w:hAnsi="方正楷体_GBK" w:eastAsia="方正楷体_GBK" w:cs="方正楷体_GBK"/>
          <w:sz w:val="32"/>
          <w:szCs w:val="32"/>
          <w:highlight w:val="none"/>
          <w:lang w:val="en-US" w:eastAsia="zh-CN"/>
        </w:rPr>
        <w:t xml:space="preserve"> </w:t>
      </w:r>
      <w:r>
        <w:rPr>
          <w:rFonts w:hint="eastAsia" w:ascii="方正楷体_GBK" w:hAnsi="方正楷体_GBK" w:eastAsia="方正楷体_GBK" w:cs="方正楷体_GBK"/>
          <w:sz w:val="32"/>
          <w:szCs w:val="32"/>
          <w:highlight w:val="none"/>
        </w:rPr>
        <w:t>免除查验服务费范围及标准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限定于外贸企业在海关查验环节发生、与海关查验工作直接相关的吊装、移位、仓储等费用。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特殊情况下，因查验工作需要而产生的非报关单查验、</w:t>
      </w:r>
      <w:r>
        <w:rPr>
          <w:rFonts w:hint="eastAsia" w:ascii="Times New Roman" w:hAnsi="Times New Roman" w:eastAsia="方正仿宋_GBK" w:cs="Times New Roman"/>
          <w:sz w:val="32"/>
          <w:szCs w:val="32"/>
          <w:highlight w:val="none"/>
          <w:lang w:val="en-US" w:eastAsia="zh-CN"/>
        </w:rPr>
        <w:t>二</w:t>
      </w:r>
      <w:r>
        <w:rPr>
          <w:rFonts w:hint="default" w:ascii="Times New Roman" w:hAnsi="Times New Roman" w:eastAsia="方正仿宋_GBK" w:cs="Times New Roman"/>
          <w:sz w:val="32"/>
          <w:szCs w:val="32"/>
          <w:highlight w:val="none"/>
        </w:rPr>
        <w:t>次查验</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或多次）或复查复验产生的吊装、移位、仓储等费用，经各现场海关查验部门确认查验没有问题的，属于此次试点范围。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1.吊装费：</w:t>
      </w:r>
      <w:r>
        <w:rPr>
          <w:rFonts w:hint="default" w:ascii="Times New Roman" w:hAnsi="Times New Roman" w:eastAsia="方正仿宋_GBK" w:cs="Times New Roman"/>
          <w:sz w:val="32"/>
          <w:szCs w:val="32"/>
          <w:highlight w:val="none"/>
        </w:rPr>
        <w:t>是指外贸企业将海关确定需要查验的集装箱等货物从堆场、贷栈等海关监管场所短距离吊装、托运至海关指定查验场地以便海关实施查验作业所产生的费用。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⑴</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铁路口岸作业现场吊装费标准（集装箱）：</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292.5元/40 英尺重箱</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195元/20英尺重箱</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⑵</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公路口岸作业现场吊装费标准（集装箱</w:t>
      </w:r>
      <w:r>
        <w:rPr>
          <w:rFonts w:hint="eastAsia" w:ascii="Times New Roman" w:hAnsi="Times New Roman" w:eastAsia="方正仿宋_GBK" w:cs="Times New Roman"/>
          <w:b/>
          <w:bCs/>
          <w:sz w:val="32"/>
          <w:szCs w:val="32"/>
          <w:highlight w:val="none"/>
          <w:lang w:eastAsia="zh-CN"/>
        </w:rPr>
        <w:t>）</w:t>
      </w:r>
      <w:r>
        <w:rPr>
          <w:rFonts w:hint="default" w:ascii="Times New Roman" w:hAnsi="Times New Roman" w:eastAsia="方正仿宋_GBK" w:cs="Times New Roman"/>
          <w:b/>
          <w:bCs/>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1000元~1200元/40英尺重箱</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500元~600元/20英尺重箱</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备注：铁路、公路吊装费（集装箱）是指将集装箱从装载的车上吊下、查验结束后吊回装载车上的全部作业。</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2</w:t>
      </w:r>
      <w:r>
        <w:rPr>
          <w:rFonts w:hint="eastAsia" w:ascii="Times New Roman" w:hAnsi="Times New Roman" w:eastAsia="方正仿宋_GBK" w:cs="Times New Roman"/>
          <w:b/>
          <w:bCs/>
          <w:sz w:val="32"/>
          <w:szCs w:val="32"/>
          <w:highlight w:val="none"/>
          <w:lang w:eastAsia="zh-CN"/>
        </w:rPr>
        <w:t>.</w:t>
      </w:r>
      <w:r>
        <w:rPr>
          <w:rFonts w:hint="default" w:ascii="Times New Roman" w:hAnsi="Times New Roman" w:eastAsia="方正仿宋_GBK" w:cs="Times New Roman"/>
          <w:b/>
          <w:bCs/>
          <w:sz w:val="32"/>
          <w:szCs w:val="32"/>
          <w:highlight w:val="none"/>
        </w:rPr>
        <w:t>移位费</w:t>
      </w:r>
      <w:r>
        <w:rPr>
          <w:rFonts w:hint="eastAsia" w:ascii="Times New Roman" w:hAnsi="Times New Roman" w:eastAsia="方正仿宋_GBK" w:cs="Times New Roman"/>
          <w:b/>
          <w:bCs/>
          <w:sz w:val="32"/>
          <w:szCs w:val="32"/>
          <w:highlight w:val="none"/>
          <w:lang w:eastAsia="zh-CN"/>
        </w:rPr>
        <w:t>：</w:t>
      </w:r>
      <w:r>
        <w:rPr>
          <w:rFonts w:hint="default" w:ascii="Times New Roman" w:hAnsi="Times New Roman" w:eastAsia="方正仿宋_GBK" w:cs="Times New Roman"/>
          <w:sz w:val="32"/>
          <w:szCs w:val="32"/>
          <w:highlight w:val="none"/>
        </w:rPr>
        <w:t>是指将海关确定查验的集装箱等货物从海关监管场所短距离运输至海关指定查验场地，并按照海关查验指令要求，将相关货物掏出箱体，以便海关实施查验作业所产生的费用。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⑴</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短途运输费：</w:t>
      </w:r>
      <w:r>
        <w:rPr>
          <w:rFonts w:hint="default" w:ascii="Times New Roman" w:hAnsi="Times New Roman" w:eastAsia="方正仿宋_GBK" w:cs="Times New Roman"/>
          <w:sz w:val="32"/>
          <w:szCs w:val="32"/>
          <w:highlight w:val="none"/>
        </w:rPr>
        <w:t>350元～500元/汽车.次</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⑵</w:t>
      </w:r>
      <w:r>
        <w:rPr>
          <w:rFonts w:hint="eastAsia" w:ascii="Times New Roman" w:hAnsi="Times New Roman" w:eastAsia="方正仿宋_GBK" w:cs="Times New Roman"/>
          <w:b/>
          <w:bCs/>
          <w:color w:val="auto"/>
          <w:sz w:val="32"/>
          <w:szCs w:val="32"/>
          <w:highlight w:val="none"/>
          <w:lang w:val="en-US" w:eastAsia="zh-CN"/>
        </w:rPr>
        <w:t xml:space="preserve"> </w:t>
      </w:r>
      <w:r>
        <w:rPr>
          <w:rFonts w:hint="default" w:ascii="Times New Roman" w:hAnsi="Times New Roman" w:eastAsia="方正仿宋_GBK" w:cs="Times New Roman"/>
          <w:b/>
          <w:bCs/>
          <w:color w:val="auto"/>
          <w:sz w:val="32"/>
          <w:szCs w:val="32"/>
          <w:highlight w:val="none"/>
        </w:rPr>
        <w:t>掏箱费：</w:t>
      </w:r>
      <w:r>
        <w:rPr>
          <w:rFonts w:hint="default" w:ascii="Times New Roman" w:hAnsi="Times New Roman" w:eastAsia="方正仿宋_GBK" w:cs="Times New Roman"/>
          <w:color w:val="auto"/>
          <w:sz w:val="32"/>
          <w:szCs w:val="32"/>
          <w:highlight w:val="none"/>
        </w:rPr>
        <w:t>600元～1200元/箱</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⑶</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铁路换装场零担、整车货物装卸费：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普通零担：0.195元/10千克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危险品零担：0.286元/10千克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整车货物：8.70元~37.44元/吨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根据货物品类不同，整车货物装卸费率不同，具体收费参照《</w:t>
      </w:r>
      <w:r>
        <w:rPr>
          <w:rFonts w:hint="eastAsia" w:ascii="Times New Roman" w:hAnsi="Times New Roman" w:eastAsia="方正仿宋_GBK" w:cs="Times New Roman"/>
          <w:sz w:val="32"/>
          <w:szCs w:val="32"/>
          <w:highlight w:val="none"/>
          <w:lang w:eastAsia="zh-CN"/>
        </w:rPr>
        <w:t>乌鲁木齐局集团公司关于明确货运杂费有关事项的通知</w:t>
      </w: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乌铁货</w:t>
      </w:r>
      <w:r>
        <w:rPr>
          <w:rFonts w:hint="eastAsia" w:ascii="Times New Roman" w:hAnsi="Times New Roman" w:eastAsia="方正仿宋_GBK" w:cs="Times New Roman"/>
          <w:sz w:val="32"/>
          <w:szCs w:val="32"/>
          <w:highlight w:val="none"/>
          <w:lang w:val="en-US" w:eastAsia="zh-CN"/>
        </w:rPr>
        <w:t>〔2021〕223</w:t>
      </w:r>
      <w:r>
        <w:rPr>
          <w:rFonts w:hint="default" w:ascii="Times New Roman" w:hAnsi="Times New Roman" w:eastAsia="方正仿宋_GBK" w:cs="Times New Roman"/>
          <w:sz w:val="32"/>
          <w:szCs w:val="32"/>
          <w:highlight w:val="none"/>
        </w:rPr>
        <w:t>号）执行。</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⑷</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公路口岸掏箱费：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1200元~1500元/箱（人工）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1200元/箱（机械）</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⑸</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过磅费：</w:t>
      </w:r>
      <w:r>
        <w:rPr>
          <w:rFonts w:hint="default" w:ascii="Times New Roman" w:hAnsi="Times New Roman" w:eastAsia="方正仿宋_GBK" w:cs="Times New Roman"/>
          <w:sz w:val="32"/>
          <w:szCs w:val="32"/>
          <w:highlight w:val="none"/>
        </w:rPr>
        <w:t>因海关查验，需要核定货物重量。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90元/汽车（因查验需要，一车货物需过磅两次，空车过磅30元/汽车、重车过磅60元/汽车）</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rPr>
        <w:t>仓储费</w:t>
      </w:r>
      <w:r>
        <w:rPr>
          <w:rFonts w:hint="eastAsia" w:ascii="Times New Roman" w:hAnsi="Times New Roman" w:eastAsia="方正仿宋_GBK" w:cs="Times New Roman"/>
          <w:b/>
          <w:bCs/>
          <w:sz w:val="32"/>
          <w:szCs w:val="32"/>
          <w:highlight w:val="none"/>
          <w:lang w:eastAsia="zh-CN"/>
        </w:rPr>
        <w:t>：</w:t>
      </w:r>
      <w:r>
        <w:rPr>
          <w:rFonts w:hint="default" w:ascii="Times New Roman" w:hAnsi="Times New Roman" w:eastAsia="方正仿宋_GBK" w:cs="Times New Roman"/>
          <w:sz w:val="32"/>
          <w:szCs w:val="32"/>
          <w:highlight w:val="none"/>
        </w:rPr>
        <w:t>是指对海关确定需要查验的货物，已运至指定地点并开始查验后，按照海关查验工作规程，在1天内不能完成查验作业，且在口岸免费堆存期之外所产生的仓储费用。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⑴</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铁路口岸仓储费用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eastAsia="zh-CN"/>
        </w:rPr>
        <w:t>仓储</w:t>
      </w:r>
      <w:r>
        <w:rPr>
          <w:rFonts w:hint="eastAsia" w:ascii="Times New Roman" w:hAnsi="Times New Roman" w:eastAsia="方正仿宋_GBK" w:cs="Times New Roman"/>
          <w:b/>
          <w:bCs/>
          <w:sz w:val="32"/>
          <w:szCs w:val="32"/>
          <w:highlight w:val="none"/>
          <w:lang w:val="en-US" w:eastAsia="zh-CN"/>
        </w:rPr>
        <w:t>费</w:t>
      </w:r>
      <w:r>
        <w:rPr>
          <w:rFonts w:hint="default" w:ascii="Times New Roman" w:hAnsi="Times New Roman" w:eastAsia="方正仿宋_GBK" w:cs="Times New Roman"/>
          <w:b/>
          <w:bCs/>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货物交付前：是指货物到达卸车后，收货人未办理完外交付手续。</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b w:val="0"/>
          <w:bCs w:val="0"/>
          <w:sz w:val="32"/>
          <w:szCs w:val="32"/>
          <w:highlight w:val="none"/>
          <w:lang w:eastAsia="zh-CN"/>
        </w:rPr>
        <w:t>交付前仓储费收费标准：</w:t>
      </w:r>
      <w:r>
        <w:rPr>
          <w:rFonts w:hint="default" w:ascii="Times New Roman" w:hAnsi="Times New Roman" w:eastAsia="方正仿宋_GBK" w:cs="Times New Roman"/>
          <w:sz w:val="32"/>
          <w:szCs w:val="32"/>
          <w:highlight w:val="none"/>
        </w:rPr>
        <w:t>从发出货物催领通知的次日起算（不能实行催领通知的货物，从卸车的次日起算）第一天免费仓储；第二天起，按《铁路货物运价规则》表4规定的费率的50%计费</w:t>
      </w:r>
      <w:r>
        <w:rPr>
          <w:rFonts w:hint="eastAsia" w:ascii="Times New Roman" w:hAnsi="Times New Roman" w:eastAsia="方正仿宋_GBK" w:cs="Times New Roman"/>
          <w:sz w:val="32"/>
          <w:szCs w:val="32"/>
          <w:highlight w:val="none"/>
          <w:lang w:eastAsia="zh-CN"/>
        </w:rPr>
        <w:t>（整车货物</w:t>
      </w:r>
      <w:r>
        <w:rPr>
          <w:rFonts w:hint="eastAsia" w:ascii="Times New Roman" w:hAnsi="Times New Roman" w:eastAsia="方正仿宋_GBK" w:cs="Times New Roman"/>
          <w:sz w:val="32"/>
          <w:szCs w:val="32"/>
          <w:highlight w:val="none"/>
          <w:lang w:val="en-US" w:eastAsia="zh-CN"/>
        </w:rPr>
        <w:t>75元</w:t>
      </w:r>
      <w:r>
        <w:rPr>
          <w:rFonts w:hint="eastAsia" w:ascii="Times New Roman" w:hAnsi="Times New Roman" w:eastAsia="方正仿宋_GBK" w:cs="Times New Roman"/>
          <w:sz w:val="32"/>
          <w:szCs w:val="32"/>
          <w:highlight w:val="none"/>
          <w:lang w:eastAsia="zh-CN"/>
        </w:rPr>
        <w:t>/车日，20英尺箱</w:t>
      </w:r>
      <w:r>
        <w:rPr>
          <w:rFonts w:hint="eastAsia" w:ascii="Times New Roman" w:hAnsi="Times New Roman" w:eastAsia="方正仿宋_GBK" w:cs="Times New Roman"/>
          <w:sz w:val="32"/>
          <w:szCs w:val="32"/>
          <w:highlight w:val="none"/>
          <w:lang w:val="en-US" w:eastAsia="zh-CN"/>
        </w:rPr>
        <w:t>37.5</w:t>
      </w:r>
      <w:r>
        <w:rPr>
          <w:rFonts w:hint="eastAsia" w:ascii="Times New Roman" w:hAnsi="Times New Roman" w:eastAsia="方正仿宋_GBK" w:cs="Times New Roman"/>
          <w:sz w:val="32"/>
          <w:szCs w:val="32"/>
          <w:highlight w:val="none"/>
          <w:lang w:eastAsia="zh-CN"/>
        </w:rPr>
        <w:t>元/箱日，40英尺箱</w:t>
      </w:r>
      <w:r>
        <w:rPr>
          <w:rFonts w:hint="eastAsia" w:ascii="Times New Roman" w:hAnsi="Times New Roman" w:eastAsia="方正仿宋_GBK" w:cs="Times New Roman"/>
          <w:sz w:val="32"/>
          <w:szCs w:val="32"/>
          <w:highlight w:val="none"/>
          <w:lang w:val="en-US" w:eastAsia="zh-CN"/>
        </w:rPr>
        <w:t>75</w:t>
      </w:r>
      <w:r>
        <w:rPr>
          <w:rFonts w:hint="eastAsia" w:ascii="Times New Roman" w:hAnsi="Times New Roman" w:eastAsia="方正仿宋_GBK" w:cs="Times New Roman"/>
          <w:sz w:val="32"/>
          <w:szCs w:val="32"/>
          <w:highlight w:val="none"/>
          <w:lang w:eastAsia="zh-CN"/>
        </w:rPr>
        <w:t>元/箱日）</w:t>
      </w:r>
      <w:r>
        <w:rPr>
          <w:rFonts w:hint="default" w:ascii="Times New Roman" w:hAnsi="Times New Roman" w:eastAsia="方正仿宋_GBK" w:cs="Times New Roman"/>
          <w:sz w:val="32"/>
          <w:szCs w:val="32"/>
          <w:highlight w:val="none"/>
        </w:rPr>
        <w:t>，自第五日起，按《铁路货物运价规则》表4规定的费率上浮100%计费</w:t>
      </w:r>
      <w:r>
        <w:rPr>
          <w:rFonts w:hint="eastAsia" w:ascii="Times New Roman" w:hAnsi="Times New Roman" w:eastAsia="方正仿宋_GBK" w:cs="Times New Roman"/>
          <w:sz w:val="32"/>
          <w:szCs w:val="32"/>
          <w:highlight w:val="none"/>
          <w:lang w:eastAsia="zh-CN"/>
        </w:rPr>
        <w:t>（整车货物</w:t>
      </w:r>
      <w:r>
        <w:rPr>
          <w:rFonts w:hint="eastAsia" w:ascii="Times New Roman" w:hAnsi="Times New Roman" w:eastAsia="方正仿宋_GBK" w:cs="Times New Roman"/>
          <w:sz w:val="32"/>
          <w:szCs w:val="32"/>
          <w:highlight w:val="none"/>
          <w:lang w:val="en-US" w:eastAsia="zh-CN"/>
        </w:rPr>
        <w:t>300元</w:t>
      </w:r>
      <w:r>
        <w:rPr>
          <w:rFonts w:hint="eastAsia" w:ascii="Times New Roman" w:hAnsi="Times New Roman" w:eastAsia="方正仿宋_GBK" w:cs="Times New Roman"/>
          <w:sz w:val="32"/>
          <w:szCs w:val="32"/>
          <w:highlight w:val="none"/>
          <w:lang w:eastAsia="zh-CN"/>
        </w:rPr>
        <w:t>/车日，20英尺箱</w:t>
      </w:r>
      <w:r>
        <w:rPr>
          <w:rFonts w:hint="eastAsia" w:ascii="Times New Roman" w:hAnsi="Times New Roman" w:eastAsia="方正仿宋_GBK" w:cs="Times New Roman"/>
          <w:sz w:val="32"/>
          <w:szCs w:val="32"/>
          <w:highlight w:val="none"/>
          <w:lang w:val="en-US" w:eastAsia="zh-CN"/>
        </w:rPr>
        <w:t>150</w:t>
      </w:r>
      <w:r>
        <w:rPr>
          <w:rFonts w:hint="eastAsia" w:ascii="Times New Roman" w:hAnsi="Times New Roman" w:eastAsia="方正仿宋_GBK" w:cs="Times New Roman"/>
          <w:sz w:val="32"/>
          <w:szCs w:val="32"/>
          <w:highlight w:val="none"/>
          <w:lang w:eastAsia="zh-CN"/>
        </w:rPr>
        <w:t>元/箱日，40英尺箱</w:t>
      </w:r>
      <w:r>
        <w:rPr>
          <w:rFonts w:hint="eastAsia" w:ascii="Times New Roman" w:hAnsi="Times New Roman" w:eastAsia="方正仿宋_GBK" w:cs="Times New Roman"/>
          <w:sz w:val="32"/>
          <w:szCs w:val="32"/>
          <w:highlight w:val="none"/>
          <w:lang w:val="en-US" w:eastAsia="zh-CN"/>
        </w:rPr>
        <w:t>300</w:t>
      </w:r>
      <w:r>
        <w:rPr>
          <w:rFonts w:hint="eastAsia" w:ascii="Times New Roman" w:hAnsi="Times New Roman" w:eastAsia="方正仿宋_GBK" w:cs="Times New Roman"/>
          <w:sz w:val="32"/>
          <w:szCs w:val="32"/>
          <w:highlight w:val="none"/>
          <w:lang w:eastAsia="zh-CN"/>
        </w:rPr>
        <w:t>元/箱日）</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sz w:val="32"/>
          <w:szCs w:val="32"/>
          <w:highlight w:val="none"/>
          <w:lang w:eastAsia="zh-CN"/>
        </w:rPr>
        <w:t>货物交付完毕后：</w:t>
      </w:r>
      <w:r>
        <w:rPr>
          <w:rFonts w:hint="eastAsia" w:ascii="Times New Roman" w:hAnsi="Times New Roman" w:eastAsia="方正仿宋_GBK" w:cs="Times New Roman"/>
          <w:b w:val="0"/>
          <w:bCs w:val="0"/>
          <w:sz w:val="32"/>
          <w:szCs w:val="32"/>
          <w:highlight w:val="none"/>
          <w:lang w:eastAsia="zh-CN"/>
        </w:rPr>
        <w:t>是指货物到达卸车后，凭加盖车站日期戳的运单收货人存查联络点交货物，在搬出证上填记日期并加盖“货物交讫”戳记。分批领取货物时（集装箱除外），逐批记载领取货物的品名、件数、重量、时间等信息，全批点交完毕后，加盖“货物交讫”戳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交付完毕后仓储费收费标准：</w:t>
      </w:r>
      <w:r>
        <w:rPr>
          <w:rFonts w:hint="eastAsia" w:ascii="Times New Roman" w:hAnsi="Times New Roman" w:eastAsia="方正仿宋_GBK" w:cs="Times New Roman"/>
          <w:sz w:val="32"/>
          <w:szCs w:val="32"/>
          <w:highlight w:val="none"/>
          <w:lang w:eastAsia="zh-CN"/>
        </w:rPr>
        <w:t>20英尺箱</w:t>
      </w:r>
      <w:r>
        <w:rPr>
          <w:rFonts w:hint="eastAsia" w:ascii="Times New Roman" w:hAnsi="Times New Roman" w:eastAsia="方正仿宋_GBK" w:cs="Times New Roman"/>
          <w:sz w:val="32"/>
          <w:szCs w:val="32"/>
          <w:highlight w:val="none"/>
          <w:lang w:val="en-US" w:eastAsia="zh-CN"/>
        </w:rPr>
        <w:t>150</w:t>
      </w:r>
      <w:r>
        <w:rPr>
          <w:rFonts w:hint="eastAsia" w:ascii="Times New Roman" w:hAnsi="Times New Roman" w:eastAsia="方正仿宋_GBK" w:cs="Times New Roman"/>
          <w:sz w:val="32"/>
          <w:szCs w:val="32"/>
          <w:highlight w:val="none"/>
          <w:lang w:eastAsia="zh-CN"/>
        </w:rPr>
        <w:t>元/箱日，40英尺箱</w:t>
      </w:r>
      <w:r>
        <w:rPr>
          <w:rFonts w:hint="eastAsia" w:ascii="Times New Roman" w:hAnsi="Times New Roman" w:eastAsia="方正仿宋_GBK" w:cs="Times New Roman"/>
          <w:sz w:val="32"/>
          <w:szCs w:val="32"/>
          <w:highlight w:val="none"/>
          <w:lang w:val="en-US" w:eastAsia="zh-CN"/>
        </w:rPr>
        <w:t>300</w:t>
      </w:r>
      <w:r>
        <w:rPr>
          <w:rFonts w:hint="eastAsia" w:ascii="Times New Roman" w:hAnsi="Times New Roman" w:eastAsia="方正仿宋_GBK" w:cs="Times New Roman"/>
          <w:sz w:val="32"/>
          <w:szCs w:val="32"/>
          <w:highlight w:val="none"/>
          <w:lang w:eastAsia="zh-CN"/>
        </w:rPr>
        <w:t>元/箱日，其他货物</w:t>
      </w:r>
      <w:r>
        <w:rPr>
          <w:rFonts w:hint="eastAsia" w:ascii="Times New Roman" w:hAnsi="Times New Roman" w:eastAsia="方正仿宋_GBK" w:cs="Times New Roman"/>
          <w:sz w:val="32"/>
          <w:szCs w:val="32"/>
          <w:highlight w:val="none"/>
          <w:lang w:val="en-US" w:eastAsia="zh-CN"/>
        </w:rPr>
        <w:t>5元</w:t>
      </w:r>
      <w:r>
        <w:rPr>
          <w:rFonts w:hint="eastAsia" w:ascii="Times New Roman" w:hAnsi="Times New Roman" w:eastAsia="方正仿宋_GBK" w:cs="Times New Roman"/>
          <w:sz w:val="32"/>
          <w:szCs w:val="32"/>
          <w:highlight w:val="none"/>
          <w:lang w:eastAsia="zh-CN"/>
        </w:rPr>
        <w:t>/吨日。</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滞留费：</w:t>
      </w:r>
      <w:r>
        <w:rPr>
          <w:rFonts w:hint="eastAsia" w:ascii="Times New Roman" w:hAnsi="Times New Roman" w:eastAsia="方正仿宋_GBK" w:cs="Times New Roman"/>
          <w:b w:val="0"/>
          <w:bCs w:val="0"/>
          <w:sz w:val="32"/>
          <w:szCs w:val="32"/>
          <w:highlight w:val="none"/>
          <w:lang w:eastAsia="zh-CN"/>
        </w:rPr>
        <w:t>进出口货物由于托运人、收货人原因，造成货车在国境站上滞留时，</w:t>
      </w:r>
      <w:r>
        <w:rPr>
          <w:rFonts w:hint="default" w:ascii="Times New Roman" w:hAnsi="Times New Roman" w:eastAsia="方正仿宋_GBK" w:cs="Times New Roman"/>
          <w:sz w:val="32"/>
          <w:szCs w:val="32"/>
          <w:highlight w:val="none"/>
        </w:rPr>
        <w:t>应按货车滞留日数（不包括铁路正常办理手续的时间）从货车到达次日起，不足一日按一日，核收货车滞留费，每车每日120元。超过5日，从第6日起，每车每日核收滞留费240元。超过10日，从第11日起，每车每日核收滞留费480元。危险货物货车滞留费在上述标准基础上每</w:t>
      </w:r>
      <w:r>
        <w:rPr>
          <w:rFonts w:hint="eastAsia" w:ascii="Times New Roman" w:hAnsi="Times New Roman" w:eastAsia="方正仿宋_GBK" w:cs="Times New Roman"/>
          <w:sz w:val="32"/>
          <w:szCs w:val="32"/>
          <w:highlight w:val="none"/>
          <w:lang w:val="en-US" w:eastAsia="zh-CN"/>
        </w:rPr>
        <w:t>车</w:t>
      </w:r>
      <w:r>
        <w:rPr>
          <w:rFonts w:hint="default" w:ascii="Times New Roman" w:hAnsi="Times New Roman" w:eastAsia="方正仿宋_GBK" w:cs="Times New Roman"/>
          <w:sz w:val="32"/>
          <w:szCs w:val="32"/>
          <w:highlight w:val="none"/>
        </w:rPr>
        <w:t>每日</w:t>
      </w:r>
      <w:r>
        <w:rPr>
          <w:rFonts w:hint="eastAsia" w:ascii="Times New Roman" w:hAnsi="Times New Roman" w:eastAsia="方正仿宋_GBK" w:cs="Times New Roman"/>
          <w:sz w:val="32"/>
          <w:szCs w:val="32"/>
          <w:highlight w:val="none"/>
          <w:lang w:val="en-US" w:eastAsia="zh-CN"/>
        </w:rPr>
        <w:t>另</w:t>
      </w:r>
      <w:r>
        <w:rPr>
          <w:rFonts w:hint="default" w:ascii="Times New Roman" w:hAnsi="Times New Roman" w:eastAsia="方正仿宋_GBK" w:cs="Times New Roman"/>
          <w:sz w:val="32"/>
          <w:szCs w:val="32"/>
          <w:highlight w:val="none"/>
        </w:rPr>
        <w:t>加10%。</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⑵</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rPr>
        <w:t>公路口岸仓储费用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库</w:t>
      </w:r>
      <w:r>
        <w:rPr>
          <w:rFonts w:hint="default" w:ascii="Times New Roman" w:hAnsi="Times New Roman" w:eastAsia="方正仿宋_GBK" w:cs="Times New Roman"/>
          <w:sz w:val="32"/>
          <w:szCs w:val="32"/>
          <w:highlight w:val="none"/>
        </w:rPr>
        <w:t>内：80元/货位/天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库外：30元~50元/货位/天（根据不同货物品类）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停车费：因查验需过磅的载重车辆，在仓储库房院内停放产生的费用20元/天。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㈢</w:t>
      </w:r>
      <w:r>
        <w:rPr>
          <w:rFonts w:hint="eastAsia" w:ascii="方正楷体_GBK" w:hAnsi="方正楷体_GBK" w:eastAsia="方正楷体_GBK" w:cs="方正楷体_GBK"/>
          <w:sz w:val="32"/>
          <w:szCs w:val="32"/>
          <w:highlight w:val="none"/>
          <w:lang w:val="en-US" w:eastAsia="zh-CN"/>
        </w:rPr>
        <w:t xml:space="preserve"> 查</w:t>
      </w:r>
      <w:r>
        <w:rPr>
          <w:rFonts w:hint="eastAsia" w:ascii="方正楷体_GBK" w:hAnsi="方正楷体_GBK" w:eastAsia="方正楷体_GBK" w:cs="方正楷体_GBK"/>
          <w:sz w:val="32"/>
          <w:szCs w:val="32"/>
          <w:highlight w:val="none"/>
        </w:rPr>
        <w:t>验没有问题的范围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限定于海关查验后正常放行的情形。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㈣</w:t>
      </w:r>
      <w:r>
        <w:rPr>
          <w:rFonts w:hint="eastAsia" w:ascii="方正楷体_GBK" w:hAnsi="方正楷体_GBK" w:eastAsia="方正楷体_GBK" w:cs="方正楷体_GBK"/>
          <w:sz w:val="32"/>
          <w:szCs w:val="32"/>
          <w:highlight w:val="none"/>
          <w:lang w:val="en-US" w:eastAsia="zh-CN"/>
        </w:rPr>
        <w:t xml:space="preserve"> </w:t>
      </w:r>
      <w:r>
        <w:rPr>
          <w:rFonts w:hint="eastAsia" w:ascii="方正楷体_GBK" w:hAnsi="方正楷体_GBK" w:eastAsia="方正楷体_GBK" w:cs="方正楷体_GBK"/>
          <w:sz w:val="32"/>
          <w:szCs w:val="32"/>
          <w:highlight w:val="none"/>
        </w:rPr>
        <w:t>不适用免除的情况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对查验有问题（包括一箱/车多单中，一单有问题的）的不列入免除费用范围。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对集装箱空箱货物和固体废物货物查验发生的相关费用，不列入免除费用范围。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对发生在企业自用场地由海关提供便利化查验优惠服务、不发生向第三方支付吊装、移位、仓储费用的，不纳入免除费用范围。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对于外贸企业未按照海关查验工作规程要求及时到场</w:t>
      </w:r>
      <w:r>
        <w:rPr>
          <w:rFonts w:hint="eastAsia" w:ascii="Times New Roman" w:hAnsi="Times New Roman" w:eastAsia="方正仿宋_GBK" w:cs="Times New Roman"/>
          <w:sz w:val="32"/>
          <w:szCs w:val="32"/>
          <w:highlight w:val="none"/>
          <w:lang w:val="en-US" w:eastAsia="zh-CN"/>
        </w:rPr>
        <w:t>陪同查验以及</w:t>
      </w:r>
      <w:r>
        <w:rPr>
          <w:rFonts w:hint="default" w:ascii="Times New Roman" w:hAnsi="Times New Roman" w:eastAsia="方正仿宋_GBK" w:cs="Times New Roman"/>
          <w:sz w:val="32"/>
          <w:szCs w:val="32"/>
          <w:highlight w:val="none"/>
        </w:rPr>
        <w:t>在</w:t>
      </w:r>
      <w:r>
        <w:rPr>
          <w:rFonts w:hint="eastAsia" w:ascii="Times New Roman" w:hAnsi="Times New Roman" w:eastAsia="方正仿宋_GBK" w:cs="Times New Roman"/>
          <w:sz w:val="32"/>
          <w:szCs w:val="32"/>
          <w:highlight w:val="none"/>
          <w:lang w:val="en-US" w:eastAsia="zh-CN"/>
        </w:rPr>
        <w:t>海关放行</w:t>
      </w:r>
      <w:r>
        <w:rPr>
          <w:rFonts w:hint="default" w:ascii="Times New Roman" w:hAnsi="Times New Roman" w:eastAsia="方正仿宋_GBK" w:cs="Times New Roman"/>
          <w:sz w:val="32"/>
          <w:szCs w:val="32"/>
          <w:highlight w:val="none"/>
        </w:rPr>
        <w:t>后未及时提取货物产生的</w:t>
      </w:r>
      <w:r>
        <w:rPr>
          <w:rFonts w:hint="eastAsia" w:ascii="Times New Roman" w:hAnsi="Times New Roman" w:eastAsia="方正仿宋_GBK" w:cs="Times New Roman"/>
          <w:sz w:val="32"/>
          <w:szCs w:val="32"/>
          <w:highlight w:val="none"/>
          <w:lang w:val="en-US" w:eastAsia="zh-CN"/>
        </w:rPr>
        <w:t>吊装</w:t>
      </w: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移位</w:t>
      </w:r>
      <w:r>
        <w:rPr>
          <w:rFonts w:hint="default" w:ascii="Times New Roman" w:hAnsi="Times New Roman" w:eastAsia="方正仿宋_GBK" w:cs="Times New Roman"/>
          <w:sz w:val="32"/>
          <w:szCs w:val="32"/>
          <w:highlight w:val="none"/>
        </w:rPr>
        <w:t>、仓储相关费用，不纳入免除费用</w:t>
      </w:r>
      <w:r>
        <w:rPr>
          <w:rFonts w:hint="eastAsia" w:ascii="Times New Roman" w:hAnsi="Times New Roman" w:eastAsia="方正仿宋_GBK" w:cs="Times New Roman"/>
          <w:sz w:val="32"/>
          <w:szCs w:val="32"/>
          <w:highlight w:val="none"/>
          <w:lang w:eastAsia="zh-CN"/>
        </w:rPr>
        <w:t>范围</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eastAsia="zh-CN"/>
        </w:rPr>
        <w:t>其</w:t>
      </w:r>
      <w:r>
        <w:rPr>
          <w:rFonts w:hint="default" w:ascii="Times New Roman" w:hAnsi="Times New Roman" w:eastAsia="方正仿宋_GBK" w:cs="Times New Roman"/>
          <w:sz w:val="32"/>
          <w:szCs w:val="32"/>
          <w:highlight w:val="none"/>
        </w:rPr>
        <w:t>他与</w:t>
      </w:r>
      <w:r>
        <w:rPr>
          <w:rFonts w:hint="eastAsia" w:ascii="Times New Roman" w:hAnsi="Times New Roman" w:eastAsia="方正仿宋_GBK" w:cs="Times New Roman"/>
          <w:sz w:val="32"/>
          <w:szCs w:val="32"/>
          <w:highlight w:val="none"/>
          <w:lang w:val="en-US" w:eastAsia="zh-CN"/>
        </w:rPr>
        <w:t>海关</w:t>
      </w:r>
      <w:r>
        <w:rPr>
          <w:rFonts w:hint="default" w:ascii="Times New Roman" w:hAnsi="Times New Roman" w:eastAsia="方正仿宋_GBK" w:cs="Times New Roman"/>
          <w:sz w:val="32"/>
          <w:szCs w:val="32"/>
          <w:highlight w:val="none"/>
        </w:rPr>
        <w:t>查验工作非直接相关的</w:t>
      </w:r>
      <w:r>
        <w:rPr>
          <w:rFonts w:hint="eastAsia" w:ascii="Times New Roman" w:hAnsi="Times New Roman" w:eastAsia="方正仿宋_GBK" w:cs="Times New Roman"/>
          <w:sz w:val="32"/>
          <w:szCs w:val="32"/>
          <w:highlight w:val="none"/>
          <w:lang w:val="en-US" w:eastAsia="zh-CN"/>
        </w:rPr>
        <w:t>费用</w:t>
      </w:r>
      <w:r>
        <w:rPr>
          <w:rFonts w:hint="default" w:ascii="Times New Roman" w:hAnsi="Times New Roman" w:eastAsia="方正仿宋_GBK" w:cs="Times New Roman"/>
          <w:sz w:val="32"/>
          <w:szCs w:val="32"/>
          <w:highlight w:val="none"/>
        </w:rPr>
        <w:t>，不纳入</w:t>
      </w:r>
      <w:r>
        <w:rPr>
          <w:rFonts w:hint="eastAsia" w:ascii="Times New Roman" w:hAnsi="Times New Roman" w:eastAsia="方正仿宋_GBK" w:cs="Times New Roman"/>
          <w:sz w:val="32"/>
          <w:szCs w:val="32"/>
          <w:highlight w:val="none"/>
          <w:lang w:val="en-US" w:eastAsia="zh-CN"/>
        </w:rPr>
        <w:t>免除</w:t>
      </w:r>
      <w:r>
        <w:rPr>
          <w:rFonts w:hint="default" w:ascii="Times New Roman" w:hAnsi="Times New Roman" w:eastAsia="方正仿宋_GBK" w:cs="Times New Roman"/>
          <w:sz w:val="32"/>
          <w:szCs w:val="32"/>
          <w:highlight w:val="none"/>
        </w:rPr>
        <w:t>费用范围。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sz w:val="32"/>
          <w:szCs w:val="32"/>
          <w:highlight w:val="none"/>
          <w:lang w:val="en-US" w:eastAsia="zh-CN"/>
        </w:rPr>
        <w:t xml:space="preserve">㈤ </w:t>
      </w:r>
      <w:r>
        <w:rPr>
          <w:rFonts w:hint="eastAsia" w:ascii="方正楷体_GBK" w:hAnsi="方正楷体_GBK" w:eastAsia="方正楷体_GBK" w:cs="方正楷体_GBK"/>
          <w:color w:val="auto"/>
          <w:sz w:val="32"/>
          <w:szCs w:val="32"/>
          <w:highlight w:val="none"/>
        </w:rPr>
        <w:t>查验有问题加大处罚力度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对货运渠道通关环节查获案件加大行政处罚力度，对查验、审</w:t>
      </w:r>
      <w:r>
        <w:rPr>
          <w:rFonts w:hint="default" w:ascii="Times New Roman" w:hAnsi="Times New Roman" w:eastAsia="方正仿宋_GBK" w:cs="Times New Roman"/>
          <w:color w:val="auto"/>
          <w:sz w:val="32"/>
          <w:szCs w:val="32"/>
          <w:highlight w:val="none"/>
          <w:lang w:eastAsia="zh-CN"/>
        </w:rPr>
        <w:t>单</w:t>
      </w:r>
      <w:r>
        <w:rPr>
          <w:rFonts w:hint="default" w:ascii="Times New Roman" w:hAnsi="Times New Roman" w:eastAsia="方正仿宋_GBK" w:cs="Times New Roman"/>
          <w:color w:val="auto"/>
          <w:sz w:val="32"/>
          <w:szCs w:val="32"/>
          <w:highlight w:val="none"/>
        </w:rPr>
        <w:t>等通关环节发现的</w:t>
      </w:r>
      <w:r>
        <w:rPr>
          <w:rFonts w:hint="default" w:ascii="Times New Roman" w:hAnsi="Times New Roman" w:eastAsia="方正仿宋_GBK" w:cs="Times New Roman"/>
          <w:color w:val="auto"/>
          <w:sz w:val="32"/>
          <w:szCs w:val="32"/>
          <w:highlight w:val="none"/>
          <w:lang w:eastAsia="zh-CN"/>
        </w:rPr>
        <w:t>案件</w:t>
      </w:r>
      <w:r>
        <w:rPr>
          <w:rFonts w:hint="default" w:ascii="Times New Roman" w:hAnsi="Times New Roman" w:eastAsia="方正仿宋_GBK" w:cs="Times New Roman"/>
          <w:color w:val="auto"/>
          <w:sz w:val="32"/>
          <w:szCs w:val="32"/>
          <w:highlight w:val="none"/>
        </w:rPr>
        <w:t>，应当根据海关有关规定，按照相应处罚幅度的上限进行处罚，严格审查、从严掌握，不得放宽从轻減轻的适用条件。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三、具体实施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1．阿拉山口海关每月15号前，向市</w:t>
      </w:r>
      <w:r>
        <w:rPr>
          <w:rFonts w:hint="eastAsia" w:ascii="Times New Roman" w:hAnsi="Times New Roman" w:eastAsia="方正仿宋_GBK" w:cs="Times New Roman"/>
          <w:color w:val="auto"/>
          <w:sz w:val="32"/>
          <w:szCs w:val="32"/>
          <w:highlight w:val="none"/>
          <w:lang w:eastAsia="zh-CN"/>
        </w:rPr>
        <w:t>口岸办提供</w:t>
      </w:r>
      <w:r>
        <w:rPr>
          <w:rFonts w:hint="default" w:ascii="Times New Roman" w:hAnsi="Times New Roman" w:eastAsia="方正仿宋_GBK" w:cs="Times New Roman"/>
          <w:color w:val="auto"/>
          <w:sz w:val="32"/>
          <w:szCs w:val="32"/>
          <w:highlight w:val="none"/>
        </w:rPr>
        <w:t>上月有经营行为的外贸企业，经查验没有问题、有问题进出口货物的海关编号详细数据。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各外贸企业</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或报关代理企业）每月</w:t>
      </w:r>
      <w:r>
        <w:rPr>
          <w:rFonts w:hint="eastAsia" w:ascii="Times New Roman" w:hAnsi="Times New Roman" w:eastAsia="方正仿宋_GBK" w:cs="Times New Roman"/>
          <w:color w:val="auto"/>
          <w:sz w:val="32"/>
          <w:szCs w:val="32"/>
          <w:highlight w:val="none"/>
          <w:lang w:val="en-US" w:eastAsia="zh-CN"/>
        </w:rPr>
        <w:t>20</w:t>
      </w:r>
      <w:r>
        <w:rPr>
          <w:rFonts w:hint="default" w:ascii="Times New Roman" w:hAnsi="Times New Roman" w:eastAsia="方正仿宋_GBK" w:cs="Times New Roman"/>
          <w:color w:val="auto"/>
          <w:sz w:val="32"/>
          <w:szCs w:val="32"/>
          <w:highlight w:val="none"/>
        </w:rPr>
        <w:t>号前，向市</w:t>
      </w:r>
      <w:r>
        <w:rPr>
          <w:rFonts w:hint="eastAsia" w:ascii="Times New Roman" w:hAnsi="Times New Roman" w:eastAsia="方正仿宋_GBK" w:cs="Times New Roman"/>
          <w:color w:val="auto"/>
          <w:sz w:val="32"/>
          <w:szCs w:val="32"/>
          <w:highlight w:val="none"/>
          <w:lang w:eastAsia="zh-CN"/>
        </w:rPr>
        <w:t>口岸办</w:t>
      </w:r>
      <w:r>
        <w:rPr>
          <w:rFonts w:hint="default" w:ascii="Times New Roman" w:hAnsi="Times New Roman" w:eastAsia="方正仿宋_GBK" w:cs="Times New Roman"/>
          <w:color w:val="auto"/>
          <w:sz w:val="32"/>
          <w:szCs w:val="32"/>
          <w:highlight w:val="none"/>
        </w:rPr>
        <w:t>提供上月经海关查验没有问题的进出口货物发生的吊装费、移位费、仓储费相关票据和铁路作业单。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按照附件</w:t>
      </w: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上报）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⑴ 外贸企业申请需提供：承诺书、申报表、发票、报关单（归并的附附加页）、查验通知书、货物准许提离通知书、运费杂费收据、货物运单、铁路短途运输费发票。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⑵ 报关代理企业申请需提供：承诺书、申报表、外贸企业查验确认费用结算垫付单及发票、报关单（归并附附加页）、查验通知书、货物准许提离通知书、运费杂费收据、货物运单、铁路短途运输费附发票。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⑶ 在综合保税区铁路作业线查验的，在申报退费时需另外提供外贸企业另外提供结算通知书（</w:t>
      </w:r>
      <w:r>
        <w:rPr>
          <w:rFonts w:hint="eastAsia" w:ascii="Times New Roman" w:hAnsi="Times New Roman" w:eastAsia="方正仿宋_GBK" w:cs="Times New Roman"/>
          <w:i w:val="0"/>
          <w:iCs w:val="0"/>
          <w:caps w:val="0"/>
          <w:color w:val="auto"/>
          <w:spacing w:val="7"/>
          <w:w w:val="100"/>
          <w:sz w:val="32"/>
          <w:szCs w:val="32"/>
          <w:highlight w:val="none"/>
          <w:shd w:val="clear" w:fill="FFFFFF"/>
          <w:lang w:eastAsia="zh-CN"/>
        </w:rPr>
        <w:t>注明报关单、车号、箱号</w:t>
      </w: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i w:val="0"/>
          <w:iCs w:val="0"/>
          <w:caps w:val="0"/>
          <w:color w:val="auto"/>
          <w:spacing w:val="7"/>
          <w:w w:val="100"/>
          <w:sz w:val="32"/>
          <w:szCs w:val="32"/>
          <w:highlight w:val="none"/>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3.市财政局根据市</w:t>
      </w:r>
      <w:r>
        <w:rPr>
          <w:rFonts w:hint="eastAsia" w:ascii="Times New Roman" w:hAnsi="Times New Roman" w:eastAsia="方正仿宋_GBK" w:cs="Times New Roman"/>
          <w:color w:val="auto"/>
          <w:sz w:val="32"/>
          <w:szCs w:val="32"/>
          <w:highlight w:val="none"/>
          <w:lang w:eastAsia="zh-CN"/>
        </w:rPr>
        <w:t>口岸办</w:t>
      </w:r>
      <w:r>
        <w:rPr>
          <w:rFonts w:hint="default" w:ascii="Times New Roman" w:hAnsi="Times New Roman" w:eastAsia="方正仿宋_GBK" w:cs="Times New Roman"/>
          <w:color w:val="auto"/>
          <w:sz w:val="32"/>
          <w:szCs w:val="32"/>
          <w:highlight w:val="none"/>
        </w:rPr>
        <w:t>提供的铁路作业单、票据进行核算。经核算无误后，申请中央财政补贴到位后，向市</w:t>
      </w:r>
      <w:r>
        <w:rPr>
          <w:rFonts w:hint="eastAsia" w:ascii="Times New Roman" w:hAnsi="Times New Roman" w:eastAsia="方正仿宋_GBK" w:cs="Times New Roman"/>
          <w:color w:val="auto"/>
          <w:sz w:val="32"/>
          <w:szCs w:val="32"/>
          <w:highlight w:val="none"/>
          <w:lang w:eastAsia="zh-CN"/>
        </w:rPr>
        <w:t>商务和口岸管理局</w:t>
      </w:r>
      <w:r>
        <w:rPr>
          <w:rFonts w:hint="default" w:ascii="Times New Roman" w:hAnsi="Times New Roman" w:eastAsia="方正仿宋_GBK" w:cs="Times New Roman"/>
          <w:color w:val="auto"/>
          <w:sz w:val="32"/>
          <w:szCs w:val="32"/>
          <w:highlight w:val="none"/>
        </w:rPr>
        <w:t>进行拨付。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4</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市</w:t>
      </w:r>
      <w:r>
        <w:rPr>
          <w:rFonts w:hint="eastAsia" w:ascii="Times New Roman" w:hAnsi="Times New Roman" w:eastAsia="方正仿宋_GBK" w:cs="Times New Roman"/>
          <w:color w:val="auto"/>
          <w:sz w:val="32"/>
          <w:szCs w:val="32"/>
          <w:highlight w:val="none"/>
          <w:lang w:eastAsia="zh-CN"/>
        </w:rPr>
        <w:t>口岸办</w:t>
      </w:r>
      <w:r>
        <w:rPr>
          <w:rFonts w:hint="default" w:ascii="Times New Roman" w:hAnsi="Times New Roman" w:eastAsia="方正仿宋_GBK" w:cs="Times New Roman"/>
          <w:color w:val="auto"/>
          <w:sz w:val="32"/>
          <w:szCs w:val="32"/>
          <w:highlight w:val="none"/>
        </w:rPr>
        <w:t>收到中央财政补贴后，</w:t>
      </w:r>
      <w:r>
        <w:rPr>
          <w:rFonts w:hint="default" w:ascii="Times New Roman" w:hAnsi="Times New Roman" w:eastAsia="方正仿宋_GBK" w:cs="Times New Roman"/>
          <w:color w:val="auto"/>
          <w:sz w:val="32"/>
          <w:szCs w:val="32"/>
          <w:highlight w:val="none"/>
          <w:lang w:eastAsia="zh-CN"/>
        </w:rPr>
        <w:t>及时</w:t>
      </w:r>
      <w:r>
        <w:rPr>
          <w:rFonts w:hint="default" w:ascii="Times New Roman" w:hAnsi="Times New Roman" w:eastAsia="方正仿宋_GBK" w:cs="Times New Roman"/>
          <w:color w:val="auto"/>
          <w:sz w:val="32"/>
          <w:szCs w:val="32"/>
          <w:highlight w:val="none"/>
        </w:rPr>
        <w:t>将</w:t>
      </w:r>
      <w:r>
        <w:rPr>
          <w:rFonts w:hint="default" w:ascii="Times New Roman" w:hAnsi="Times New Roman" w:eastAsia="方正仿宋_GBK" w:cs="Times New Roman"/>
          <w:color w:val="auto"/>
          <w:sz w:val="32"/>
          <w:szCs w:val="32"/>
          <w:highlight w:val="none"/>
          <w:lang w:eastAsia="zh-CN"/>
        </w:rPr>
        <w:t>免除款项划</w:t>
      </w:r>
      <w:r>
        <w:rPr>
          <w:rFonts w:hint="default" w:ascii="Times New Roman" w:hAnsi="Times New Roman" w:eastAsia="方正仿宋_GBK" w:cs="Times New Roman"/>
          <w:color w:val="auto"/>
          <w:sz w:val="32"/>
          <w:szCs w:val="32"/>
          <w:highlight w:val="none"/>
        </w:rPr>
        <w:t>拔到实付企业账户（外贸企业或报关代理企业）。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市</w:t>
      </w:r>
      <w:r>
        <w:rPr>
          <w:rFonts w:hint="eastAsia" w:ascii="Times New Roman" w:hAnsi="Times New Roman" w:eastAsia="方正仿宋_GBK" w:cs="Times New Roman"/>
          <w:color w:val="auto"/>
          <w:sz w:val="32"/>
          <w:szCs w:val="32"/>
          <w:highlight w:val="none"/>
          <w:lang w:eastAsia="zh-CN"/>
        </w:rPr>
        <w:t>口岸办</w:t>
      </w:r>
      <w:r>
        <w:rPr>
          <w:rFonts w:hint="eastAsia" w:ascii="Times New Roman" w:hAnsi="Times New Roman" w:eastAsia="方正仿宋_GBK" w:cs="Times New Roman"/>
          <w:b w:val="0"/>
          <w:bCs w:val="0"/>
          <w:sz w:val="32"/>
          <w:szCs w:val="32"/>
          <w:highlight w:val="none"/>
          <w:lang w:val="en-US" w:eastAsia="zh-CN"/>
        </w:rPr>
        <w:t>和市财政局于</w:t>
      </w:r>
      <w:r>
        <w:rPr>
          <w:rFonts w:hint="eastAsia" w:ascii="Times New Roman" w:hAnsi="Times New Roman" w:eastAsia="方正仿宋_GBK" w:cs="Times New Roman"/>
          <w:sz w:val="32"/>
          <w:szCs w:val="32"/>
          <w:highlight w:val="none"/>
          <w:lang w:val="en-US" w:eastAsia="zh-CN"/>
        </w:rPr>
        <w:t>每年1月20日前联合向自治区口岸办和财政厅报送上年度汇总数据</w:t>
      </w:r>
      <w:r>
        <w:rPr>
          <w:rFonts w:hint="default" w:ascii="Times New Roman" w:hAnsi="Times New Roman" w:eastAsia="方正仿宋_GBK" w:cs="Times New Roman"/>
          <w:color w:val="auto"/>
          <w:sz w:val="32"/>
          <w:szCs w:val="32"/>
          <w:highlight w:val="none"/>
        </w:rPr>
        <w:t>（附件</w:t>
      </w:r>
      <w:r>
        <w:rPr>
          <w:rFonts w:hint="eastAsia" w:ascii="Times New Roman" w:hAnsi="Times New Roman" w:eastAsia="方正仿宋_GBK" w:cs="Times New Roman"/>
          <w:color w:val="auto"/>
          <w:sz w:val="32"/>
          <w:szCs w:val="32"/>
          <w:highlight w:val="none"/>
          <w:lang w:val="en-US" w:eastAsia="zh-CN"/>
        </w:rPr>
        <w:t>4）</w:t>
      </w:r>
      <w:r>
        <w:rPr>
          <w:rFonts w:hint="eastAsia" w:ascii="Times New Roman" w:hAnsi="Times New Roman" w:eastAsia="方正仿宋_GBK" w:cs="Times New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在办理免除查验没有问题外贸企业吊装移位仓储费用工作中，由报关代理企业代替外贸企业收取免除款项的，在申报时，需向市</w:t>
      </w:r>
      <w:r>
        <w:rPr>
          <w:rFonts w:hint="eastAsia" w:ascii="Times New Roman" w:hAnsi="Times New Roman" w:eastAsia="方正仿宋_GBK" w:cs="Times New Roman"/>
          <w:color w:val="auto"/>
          <w:sz w:val="32"/>
          <w:szCs w:val="32"/>
          <w:highlight w:val="none"/>
          <w:lang w:eastAsia="zh-CN"/>
        </w:rPr>
        <w:t>口岸办</w:t>
      </w:r>
      <w:r>
        <w:rPr>
          <w:rFonts w:hint="default" w:ascii="Times New Roman" w:hAnsi="Times New Roman" w:eastAsia="方正仿宋_GBK" w:cs="Times New Roman"/>
          <w:color w:val="auto"/>
          <w:sz w:val="32"/>
          <w:szCs w:val="32"/>
          <w:highlight w:val="none"/>
        </w:rPr>
        <w:t>同时出具外贸企业的书面委托</w:t>
      </w:r>
      <w:r>
        <w:rPr>
          <w:rFonts w:hint="eastAsia" w:ascii="Times New Roman" w:hAnsi="Times New Roman" w:eastAsia="方正仿宋_GBK" w:cs="Times New Roman"/>
          <w:color w:val="auto"/>
          <w:sz w:val="32"/>
          <w:szCs w:val="32"/>
          <w:highlight w:val="none"/>
          <w:lang w:eastAsia="zh-CN"/>
        </w:rPr>
        <w:t>承诺</w:t>
      </w:r>
      <w:r>
        <w:rPr>
          <w:rFonts w:hint="default" w:ascii="Times New Roman" w:hAnsi="Times New Roman" w:eastAsia="方正仿宋_GBK" w:cs="Times New Roman"/>
          <w:color w:val="auto"/>
          <w:sz w:val="32"/>
          <w:szCs w:val="32"/>
          <w:highlight w:val="none"/>
        </w:rPr>
        <w:t>书（附件1）和代理企业的书面承诺书（附件2）。</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四、资金管理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对中央下达的免除费用资金，市财政局、</w:t>
      </w:r>
      <w:r>
        <w:rPr>
          <w:rFonts w:hint="eastAsia" w:ascii="Times New Roman" w:hAnsi="Times New Roman" w:eastAsia="方正仿宋_GBK" w:cs="Times New Roman"/>
          <w:color w:val="auto"/>
          <w:sz w:val="32"/>
          <w:szCs w:val="32"/>
          <w:highlight w:val="none"/>
          <w:lang w:eastAsia="zh-CN"/>
        </w:rPr>
        <w:t>口岸办</w:t>
      </w:r>
      <w:r>
        <w:rPr>
          <w:rFonts w:hint="default" w:ascii="Times New Roman" w:hAnsi="Times New Roman" w:eastAsia="方正仿宋_GBK" w:cs="Times New Roman"/>
          <w:color w:val="auto"/>
          <w:sz w:val="32"/>
          <w:szCs w:val="32"/>
          <w:highlight w:val="none"/>
        </w:rPr>
        <w:t>认真审核、严格把关、规范支付、科学管理。市</w:t>
      </w:r>
      <w:r>
        <w:rPr>
          <w:rFonts w:hint="eastAsia" w:ascii="Times New Roman" w:hAnsi="Times New Roman" w:eastAsia="方正仿宋_GBK" w:cs="Times New Roman"/>
          <w:color w:val="auto"/>
          <w:sz w:val="32"/>
          <w:szCs w:val="32"/>
          <w:highlight w:val="none"/>
          <w:lang w:eastAsia="zh-CN"/>
        </w:rPr>
        <w:t>口岸办</w:t>
      </w:r>
      <w:r>
        <w:rPr>
          <w:rFonts w:hint="default" w:ascii="Times New Roman" w:hAnsi="Times New Roman" w:eastAsia="方正仿宋_GBK" w:cs="Times New Roman"/>
          <w:color w:val="auto"/>
          <w:sz w:val="32"/>
          <w:szCs w:val="32"/>
          <w:highlight w:val="none"/>
        </w:rPr>
        <w:t>将</w:t>
      </w:r>
      <w:r>
        <w:rPr>
          <w:rFonts w:hint="eastAsia" w:ascii="Times New Roman" w:hAnsi="Times New Roman" w:eastAsia="方正仿宋_GBK" w:cs="Times New Roman"/>
          <w:color w:val="auto"/>
          <w:sz w:val="32"/>
          <w:szCs w:val="32"/>
          <w:highlight w:val="none"/>
          <w:lang w:eastAsia="zh-CN"/>
        </w:rPr>
        <w:t>不</w:t>
      </w:r>
      <w:r>
        <w:rPr>
          <w:rFonts w:hint="default" w:ascii="Times New Roman" w:hAnsi="Times New Roman" w:eastAsia="方正仿宋_GBK" w:cs="Times New Roman"/>
          <w:color w:val="auto"/>
          <w:sz w:val="32"/>
          <w:szCs w:val="32"/>
          <w:highlight w:val="none"/>
        </w:rPr>
        <w:t>定期组织发改、财政、</w:t>
      </w:r>
      <w:r>
        <w:rPr>
          <w:rFonts w:hint="eastAsia" w:ascii="Times New Roman" w:hAnsi="Times New Roman" w:eastAsia="方正仿宋_GBK" w:cs="Times New Roman"/>
          <w:color w:val="auto"/>
          <w:sz w:val="32"/>
          <w:szCs w:val="32"/>
          <w:highlight w:val="none"/>
          <w:lang w:eastAsia="zh-CN"/>
        </w:rPr>
        <w:t>商务、</w:t>
      </w:r>
      <w:r>
        <w:rPr>
          <w:rFonts w:hint="default" w:ascii="Times New Roman" w:hAnsi="Times New Roman" w:eastAsia="方正仿宋_GBK" w:cs="Times New Roman"/>
          <w:color w:val="auto"/>
          <w:sz w:val="32"/>
          <w:szCs w:val="32"/>
          <w:highlight w:val="none"/>
        </w:rPr>
        <w:t>审计等相关部门共同对统计数据真实性、配套服务费免收情況进行监督检查，确保财政资金使用安全规范，切实产生预期效果。各相关企业要守法经营，准确统计相关数据，不得弄</w:t>
      </w:r>
      <w:r>
        <w:rPr>
          <w:rFonts w:hint="eastAsia" w:ascii="Times New Roman" w:hAnsi="Times New Roman" w:eastAsia="方正仿宋_GBK" w:cs="Times New Roman"/>
          <w:color w:val="auto"/>
          <w:sz w:val="32"/>
          <w:szCs w:val="32"/>
          <w:highlight w:val="none"/>
          <w:lang w:eastAsia="zh-CN"/>
        </w:rPr>
        <w:t>虚</w:t>
      </w:r>
      <w:r>
        <w:rPr>
          <w:rFonts w:hint="default" w:ascii="Times New Roman" w:hAnsi="Times New Roman" w:eastAsia="方正仿宋_GBK" w:cs="Times New Roman"/>
          <w:color w:val="auto"/>
          <w:sz w:val="32"/>
          <w:szCs w:val="32"/>
          <w:highlight w:val="none"/>
        </w:rPr>
        <w:t>作假，发现</w:t>
      </w:r>
      <w:r>
        <w:rPr>
          <w:rFonts w:hint="eastAsia" w:ascii="Times New Roman" w:hAnsi="Times New Roman" w:eastAsia="方正仿宋_GBK" w:cs="Times New Roman"/>
          <w:color w:val="auto"/>
          <w:sz w:val="32"/>
          <w:szCs w:val="32"/>
          <w:highlight w:val="none"/>
          <w:lang w:eastAsia="zh-CN"/>
        </w:rPr>
        <w:t>虚</w:t>
      </w:r>
      <w:r>
        <w:rPr>
          <w:rFonts w:hint="default" w:ascii="Times New Roman" w:hAnsi="Times New Roman" w:eastAsia="方正仿宋_GBK" w:cs="Times New Roman"/>
          <w:color w:val="auto"/>
          <w:sz w:val="32"/>
          <w:szCs w:val="32"/>
          <w:highlight w:val="none"/>
        </w:rPr>
        <w:t>报、瞒报等情形的，责令限期改正；情节严重者，将依有关法律法规追究责任。</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五、配套措施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lang w:eastAsia="zh-CN"/>
        </w:rPr>
        <w:t>㈠</w:t>
      </w:r>
      <w:r>
        <w:rPr>
          <w:rFonts w:hint="eastAsia" w:ascii="方正楷体_GBK" w:hAnsi="方正楷体_GBK" w:eastAsia="方正楷体_GBK" w:cs="方正楷体_GBK"/>
          <w:color w:val="auto"/>
          <w:sz w:val="32"/>
          <w:szCs w:val="32"/>
          <w:highlight w:val="none"/>
          <w:lang w:val="en-US" w:eastAsia="zh-CN"/>
        </w:rPr>
        <w:t xml:space="preserve"> </w:t>
      </w:r>
      <w:r>
        <w:rPr>
          <w:rFonts w:hint="eastAsia" w:ascii="方正楷体_GBK" w:hAnsi="方正楷体_GBK" w:eastAsia="方正楷体_GBK" w:cs="方正楷体_GBK"/>
          <w:color w:val="auto"/>
          <w:sz w:val="32"/>
          <w:szCs w:val="32"/>
          <w:highlight w:val="none"/>
        </w:rPr>
        <w:t>加强各相关单位职责落实</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市口岸办：</w:t>
      </w:r>
      <w:r>
        <w:rPr>
          <w:rFonts w:hint="default" w:ascii="Times New Roman" w:hAnsi="Times New Roman" w:eastAsia="方正仿宋_GBK" w:cs="Times New Roman"/>
          <w:color w:val="auto"/>
          <w:sz w:val="32"/>
          <w:szCs w:val="32"/>
          <w:highlight w:val="none"/>
        </w:rPr>
        <w:t>负责对海关查验环节所产生的吊装移位仓储费用票据、数据，进行汇总、审核、发放等事宜</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组织相关部门实施</w:t>
      </w:r>
      <w:r>
        <w:rPr>
          <w:rFonts w:hint="eastAsia" w:ascii="Times New Roman" w:hAnsi="Times New Roman" w:eastAsia="方正仿宋_GBK" w:cs="Times New Roman"/>
          <w:color w:val="auto"/>
          <w:sz w:val="32"/>
          <w:szCs w:val="32"/>
          <w:highlight w:val="none"/>
          <w:lang w:eastAsia="zh-CN"/>
        </w:rPr>
        <w:t>不</w:t>
      </w:r>
      <w:r>
        <w:rPr>
          <w:rFonts w:hint="default" w:ascii="Times New Roman" w:hAnsi="Times New Roman" w:eastAsia="方正仿宋_GBK" w:cs="Times New Roman"/>
          <w:color w:val="auto"/>
          <w:sz w:val="32"/>
          <w:szCs w:val="32"/>
          <w:highlight w:val="none"/>
        </w:rPr>
        <w:t>定期检查、通报制度。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阿拉山口海关：</w:t>
      </w:r>
      <w:r>
        <w:rPr>
          <w:rFonts w:hint="default" w:ascii="Times New Roman" w:hAnsi="Times New Roman" w:eastAsia="方正仿宋_GBK" w:cs="Times New Roman"/>
          <w:color w:val="auto"/>
          <w:sz w:val="32"/>
          <w:szCs w:val="32"/>
          <w:highlight w:val="none"/>
        </w:rPr>
        <w:t>负责查验相关数据的统计、审核和提供，落实对有问题企业加大处罚力度等相关措施。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中国铁路乌鲁木齐局集团有限公司阿拉山口站：</w:t>
      </w:r>
      <w:r>
        <w:rPr>
          <w:rFonts w:hint="default" w:ascii="Times New Roman" w:hAnsi="Times New Roman" w:eastAsia="方正仿宋_GBK" w:cs="Times New Roman"/>
          <w:color w:val="auto"/>
          <w:sz w:val="32"/>
          <w:szCs w:val="32"/>
          <w:highlight w:val="none"/>
        </w:rPr>
        <w:t>及时协助企业将待查验货物推入指定查验场地，进而缩短查验时间，提高口岸通关效率。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市财政局：</w:t>
      </w:r>
      <w:r>
        <w:rPr>
          <w:rFonts w:hint="default" w:ascii="Times New Roman" w:hAnsi="Times New Roman" w:eastAsia="方正仿宋_GBK" w:cs="Times New Roman"/>
          <w:color w:val="auto"/>
          <w:sz w:val="32"/>
          <w:szCs w:val="32"/>
          <w:highlight w:val="none"/>
        </w:rPr>
        <w:t>负责免除费用资金的审核、支付、结算等相关工作。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市发展和</w:t>
      </w:r>
      <w:r>
        <w:rPr>
          <w:rFonts w:hint="default" w:ascii="Times New Roman" w:hAnsi="Times New Roman" w:eastAsia="方正仿宋_GBK" w:cs="Times New Roman"/>
          <w:b/>
          <w:bCs/>
          <w:color w:val="auto"/>
          <w:sz w:val="32"/>
          <w:szCs w:val="32"/>
          <w:highlight w:val="none"/>
          <w:lang w:eastAsia="zh-CN"/>
        </w:rPr>
        <w:t>改</w:t>
      </w:r>
      <w:r>
        <w:rPr>
          <w:rFonts w:hint="default" w:ascii="Times New Roman" w:hAnsi="Times New Roman" w:eastAsia="方正仿宋_GBK" w:cs="Times New Roman"/>
          <w:b/>
          <w:bCs/>
          <w:color w:val="auto"/>
          <w:sz w:val="32"/>
          <w:szCs w:val="32"/>
          <w:highlight w:val="none"/>
        </w:rPr>
        <w:t>革委员会：</w:t>
      </w:r>
      <w:r>
        <w:rPr>
          <w:rFonts w:hint="default" w:ascii="Times New Roman" w:hAnsi="Times New Roman" w:eastAsia="方正仿宋_GBK" w:cs="Times New Roman"/>
          <w:color w:val="auto"/>
          <w:sz w:val="32"/>
          <w:szCs w:val="32"/>
          <w:highlight w:val="none"/>
        </w:rPr>
        <w:t>负责加强进出口环节经营服务性</w:t>
      </w:r>
      <w:r>
        <w:rPr>
          <w:rFonts w:hint="default" w:ascii="Times New Roman" w:hAnsi="Times New Roman" w:eastAsia="方正仿宋_GBK" w:cs="Times New Roman"/>
          <w:color w:val="auto"/>
          <w:sz w:val="32"/>
          <w:szCs w:val="32"/>
          <w:highlight w:val="none"/>
          <w:lang w:eastAsia="zh-CN"/>
        </w:rPr>
        <w:t>收费监管相关</w:t>
      </w:r>
      <w:r>
        <w:rPr>
          <w:rFonts w:hint="default" w:ascii="Times New Roman" w:hAnsi="Times New Roman" w:eastAsia="方正仿宋_GBK" w:cs="Times New Roman"/>
          <w:color w:val="auto"/>
          <w:sz w:val="32"/>
          <w:szCs w:val="32"/>
          <w:highlight w:val="none"/>
        </w:rPr>
        <w:t>工作</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规范</w:t>
      </w:r>
      <w:r>
        <w:rPr>
          <w:rFonts w:hint="default" w:ascii="Times New Roman" w:hAnsi="Times New Roman" w:eastAsia="方正仿宋_GBK" w:cs="Times New Roman"/>
          <w:color w:val="auto"/>
          <w:sz w:val="32"/>
          <w:szCs w:val="32"/>
          <w:highlight w:val="none"/>
        </w:rPr>
        <w:t>口岸</w:t>
      </w:r>
      <w:r>
        <w:rPr>
          <w:rFonts w:hint="default" w:ascii="Times New Roman" w:hAnsi="Times New Roman" w:eastAsia="方正仿宋_GBK" w:cs="Times New Roman"/>
          <w:color w:val="auto"/>
          <w:sz w:val="32"/>
          <w:szCs w:val="32"/>
          <w:highlight w:val="none"/>
          <w:lang w:eastAsia="zh-CN"/>
        </w:rPr>
        <w:t>经营</w:t>
      </w:r>
      <w:r>
        <w:rPr>
          <w:rFonts w:hint="default" w:ascii="Times New Roman" w:hAnsi="Times New Roman" w:eastAsia="方正仿宋_GBK" w:cs="Times New Roman"/>
          <w:color w:val="auto"/>
          <w:sz w:val="32"/>
          <w:szCs w:val="32"/>
          <w:highlight w:val="none"/>
        </w:rPr>
        <w:t>服务企业</w:t>
      </w:r>
      <w:r>
        <w:rPr>
          <w:rFonts w:hint="default" w:ascii="Times New Roman" w:hAnsi="Times New Roman" w:eastAsia="方正仿宋_GBK" w:cs="Times New Roman"/>
          <w:color w:val="auto"/>
          <w:sz w:val="32"/>
          <w:szCs w:val="32"/>
          <w:highlight w:val="none"/>
          <w:lang w:eastAsia="zh-CN"/>
        </w:rPr>
        <w:t>服务</w:t>
      </w:r>
      <w:r>
        <w:rPr>
          <w:rFonts w:hint="default" w:ascii="Times New Roman" w:hAnsi="Times New Roman" w:eastAsia="方正仿宋_GBK" w:cs="Times New Roman"/>
          <w:color w:val="auto"/>
          <w:sz w:val="32"/>
          <w:szCs w:val="32"/>
          <w:highlight w:val="none"/>
        </w:rPr>
        <w:t>行为的</w:t>
      </w:r>
      <w:r>
        <w:rPr>
          <w:rFonts w:hint="default" w:ascii="Times New Roman" w:hAnsi="Times New Roman" w:eastAsia="方正仿宋_GBK" w:cs="Times New Roman"/>
          <w:color w:val="auto"/>
          <w:sz w:val="32"/>
          <w:szCs w:val="32"/>
          <w:highlight w:val="none"/>
          <w:lang w:eastAsia="zh-CN"/>
        </w:rPr>
        <w:t>相关</w:t>
      </w:r>
      <w:r>
        <w:rPr>
          <w:rFonts w:hint="default" w:ascii="Times New Roman" w:hAnsi="Times New Roman" w:eastAsia="方正仿宋_GBK" w:cs="Times New Roman"/>
          <w:color w:val="auto"/>
          <w:sz w:val="32"/>
          <w:szCs w:val="32"/>
          <w:highlight w:val="none"/>
        </w:rPr>
        <w:t>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市</w:t>
      </w:r>
      <w:r>
        <w:rPr>
          <w:rFonts w:hint="eastAsia" w:ascii="Times New Roman" w:hAnsi="Times New Roman" w:eastAsia="方正仿宋_GBK" w:cs="Times New Roman"/>
          <w:b/>
          <w:bCs/>
          <w:color w:val="auto"/>
          <w:sz w:val="32"/>
          <w:szCs w:val="32"/>
          <w:highlight w:val="none"/>
          <w:lang w:eastAsia="zh-CN"/>
        </w:rPr>
        <w:t>商务和口岸管理局、</w:t>
      </w:r>
      <w:r>
        <w:rPr>
          <w:rFonts w:hint="default" w:ascii="Times New Roman" w:hAnsi="Times New Roman" w:eastAsia="方正仿宋_GBK" w:cs="Times New Roman"/>
          <w:b/>
          <w:bCs/>
          <w:color w:val="auto"/>
          <w:sz w:val="32"/>
          <w:szCs w:val="32"/>
          <w:highlight w:val="none"/>
        </w:rPr>
        <w:t>国际道路运输管理局：</w:t>
      </w:r>
      <w:r>
        <w:rPr>
          <w:rFonts w:hint="default" w:ascii="Times New Roman" w:hAnsi="Times New Roman" w:eastAsia="方正仿宋_GBK" w:cs="Times New Roman"/>
          <w:color w:val="auto"/>
          <w:sz w:val="32"/>
          <w:szCs w:val="32"/>
          <w:highlight w:val="none"/>
          <w:lang w:eastAsia="zh-CN"/>
        </w:rPr>
        <w:t>分</w:t>
      </w:r>
      <w:r>
        <w:rPr>
          <w:rFonts w:hint="default" w:ascii="Times New Roman" w:hAnsi="Times New Roman" w:eastAsia="方正仿宋_GBK" w:cs="Times New Roman"/>
          <w:color w:val="auto"/>
          <w:sz w:val="32"/>
          <w:szCs w:val="32"/>
          <w:highlight w:val="none"/>
        </w:rPr>
        <w:t>别负责规范口岸经营</w:t>
      </w:r>
      <w:r>
        <w:rPr>
          <w:rFonts w:hint="default" w:ascii="Times New Roman" w:hAnsi="Times New Roman" w:eastAsia="方正仿宋_GBK" w:cs="Times New Roman"/>
          <w:color w:val="auto"/>
          <w:sz w:val="32"/>
          <w:szCs w:val="32"/>
          <w:highlight w:val="none"/>
          <w:lang w:eastAsia="zh-CN"/>
        </w:rPr>
        <w:t>服务</w:t>
      </w:r>
      <w:r>
        <w:rPr>
          <w:rFonts w:hint="default" w:ascii="Times New Roman" w:hAnsi="Times New Roman" w:eastAsia="方正仿宋_GBK" w:cs="Times New Roman"/>
          <w:color w:val="auto"/>
          <w:sz w:val="32"/>
          <w:szCs w:val="32"/>
          <w:highlight w:val="none"/>
        </w:rPr>
        <w:t>企业服务行为的相关工作。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为扎实推进上述任务</w:t>
      </w:r>
      <w:r>
        <w:rPr>
          <w:rFonts w:hint="eastAsia" w:ascii="Times New Roman" w:hAnsi="Times New Roman" w:eastAsia="方正仿宋_GBK" w:cs="Times New Roman"/>
          <w:color w:val="auto"/>
          <w:sz w:val="32"/>
          <w:szCs w:val="32"/>
          <w:highlight w:val="none"/>
          <w:lang w:eastAsia="zh-CN"/>
        </w:rPr>
        <w:t>落实</w:t>
      </w:r>
      <w:r>
        <w:rPr>
          <w:rFonts w:hint="default" w:ascii="Times New Roman" w:hAnsi="Times New Roman" w:eastAsia="方正仿宋_GBK" w:cs="Times New Roman"/>
          <w:color w:val="auto"/>
          <w:sz w:val="32"/>
          <w:szCs w:val="32"/>
          <w:highlight w:val="none"/>
        </w:rPr>
        <w:t>，财政、价格、交通</w:t>
      </w:r>
      <w:r>
        <w:rPr>
          <w:rFonts w:hint="eastAsia" w:ascii="Times New Roman" w:hAnsi="Times New Roman" w:eastAsia="方正仿宋_GBK" w:cs="Times New Roman"/>
          <w:color w:val="auto"/>
          <w:sz w:val="32"/>
          <w:szCs w:val="32"/>
          <w:highlight w:val="none"/>
          <w:lang w:eastAsia="zh-CN"/>
        </w:rPr>
        <w:t>运输</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商务</w:t>
      </w:r>
      <w:r>
        <w:rPr>
          <w:rFonts w:hint="eastAsia" w:ascii="Times New Roman" w:hAnsi="Times New Roman" w:eastAsia="方正仿宋_GBK" w:cs="Times New Roman"/>
          <w:color w:val="auto"/>
          <w:sz w:val="32"/>
          <w:szCs w:val="32"/>
          <w:highlight w:val="none"/>
          <w:lang w:eastAsia="zh-CN"/>
        </w:rPr>
        <w:t>和</w:t>
      </w:r>
      <w:r>
        <w:rPr>
          <w:rFonts w:hint="default" w:ascii="Times New Roman" w:hAnsi="Times New Roman" w:eastAsia="方正仿宋_GBK" w:cs="Times New Roman"/>
          <w:color w:val="auto"/>
          <w:sz w:val="32"/>
          <w:szCs w:val="32"/>
          <w:highlight w:val="none"/>
        </w:rPr>
        <w:t>口岸管理等部门以及海关</w:t>
      </w:r>
      <w:r>
        <w:rPr>
          <w:rFonts w:hint="default" w:ascii="Times New Roman" w:hAnsi="Times New Roman" w:eastAsia="方正仿宋_GBK" w:cs="Times New Roman"/>
          <w:color w:val="auto"/>
          <w:sz w:val="32"/>
          <w:szCs w:val="32"/>
          <w:highlight w:val="none"/>
        </w:rPr>
        <w:t>，要</w:t>
      </w:r>
      <w:r>
        <w:rPr>
          <w:rFonts w:hint="default" w:ascii="Times New Roman" w:hAnsi="Times New Roman" w:eastAsia="方正仿宋_GBK" w:cs="Times New Roman"/>
          <w:color w:val="auto"/>
          <w:sz w:val="32"/>
          <w:szCs w:val="32"/>
          <w:highlight w:val="none"/>
          <w:lang w:eastAsia="zh-CN"/>
        </w:rPr>
        <w:t>参照</w:t>
      </w:r>
      <w:r>
        <w:rPr>
          <w:rFonts w:hint="default" w:ascii="Times New Roman" w:hAnsi="Times New Roman" w:eastAsia="方正仿宋_GBK" w:cs="Times New Roman"/>
          <w:color w:val="auto"/>
          <w:sz w:val="32"/>
          <w:szCs w:val="32"/>
          <w:highlight w:val="none"/>
        </w:rPr>
        <w:t>部门的工作分工，建立起各负其责、相互协调、密切配合</w:t>
      </w:r>
      <w:r>
        <w:rPr>
          <w:rFonts w:hint="default" w:ascii="Times New Roman" w:hAnsi="Times New Roman" w:eastAsia="方正仿宋_GBK" w:cs="Times New Roman"/>
          <w:color w:val="auto"/>
          <w:sz w:val="32"/>
          <w:szCs w:val="32"/>
          <w:highlight w:val="none"/>
          <w:lang w:eastAsia="zh-CN"/>
        </w:rPr>
        <w:t>的</w:t>
      </w:r>
      <w:r>
        <w:rPr>
          <w:rFonts w:hint="default" w:ascii="Times New Roman" w:hAnsi="Times New Roman" w:eastAsia="方正仿宋_GBK" w:cs="Times New Roman"/>
          <w:color w:val="auto"/>
          <w:sz w:val="32"/>
          <w:szCs w:val="32"/>
          <w:highlight w:val="none"/>
        </w:rPr>
        <w:t>工作机制，共同推进试点任务落实。</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楷体_GBK" w:hAnsi="方正楷体_GBK" w:eastAsia="方正楷体_GBK" w:cs="方正楷体_GBK"/>
          <w:color w:val="auto"/>
          <w:sz w:val="32"/>
          <w:szCs w:val="32"/>
          <w:highlight w:val="none"/>
          <w:lang w:eastAsia="zh-CN"/>
        </w:rPr>
      </w:pPr>
      <w:r>
        <w:rPr>
          <w:rFonts w:hint="eastAsia" w:ascii="方正楷体_GBK" w:hAnsi="方正楷体_GBK" w:eastAsia="方正楷体_GBK" w:cs="方正楷体_GBK"/>
          <w:color w:val="auto"/>
          <w:sz w:val="32"/>
          <w:szCs w:val="32"/>
          <w:highlight w:val="none"/>
          <w:lang w:eastAsia="zh-CN"/>
        </w:rPr>
        <w:t>㈡</w:t>
      </w:r>
      <w:r>
        <w:rPr>
          <w:rFonts w:hint="eastAsia" w:ascii="方正楷体_GBK" w:hAnsi="方正楷体_GBK" w:eastAsia="方正楷体_GBK" w:cs="方正楷体_GBK"/>
          <w:color w:val="auto"/>
          <w:sz w:val="32"/>
          <w:szCs w:val="32"/>
          <w:highlight w:val="none"/>
          <w:lang w:val="en-US" w:eastAsia="zh-CN"/>
        </w:rPr>
        <w:t xml:space="preserve"> </w:t>
      </w:r>
      <w:r>
        <w:rPr>
          <w:rFonts w:hint="default" w:ascii="方正楷体_GBK" w:hAnsi="方正楷体_GBK" w:eastAsia="方正楷体_GBK" w:cs="方正楷体_GBK"/>
          <w:color w:val="auto"/>
          <w:sz w:val="32"/>
          <w:szCs w:val="32"/>
          <w:highlight w:val="none"/>
          <w:lang w:eastAsia="zh-CN"/>
        </w:rPr>
        <w:t>加强进出口环节经营性服务和收费的监督管理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深入推进口岸经营服务管理体制改革，破除各种形式的垄断，引入</w:t>
      </w:r>
      <w:r>
        <w:rPr>
          <w:rFonts w:hint="default" w:ascii="Times New Roman" w:hAnsi="Times New Roman" w:eastAsia="方正仿宋_GBK" w:cs="Times New Roman"/>
          <w:color w:val="auto"/>
          <w:sz w:val="32"/>
          <w:szCs w:val="32"/>
          <w:highlight w:val="none"/>
          <w:lang w:eastAsia="zh-CN"/>
        </w:rPr>
        <w:t>竞争</w:t>
      </w:r>
      <w:r>
        <w:rPr>
          <w:rFonts w:hint="default" w:ascii="Times New Roman" w:hAnsi="Times New Roman" w:eastAsia="方正仿宋_GBK" w:cs="Times New Roman"/>
          <w:color w:val="auto"/>
          <w:sz w:val="32"/>
          <w:szCs w:val="32"/>
          <w:highlight w:val="none"/>
        </w:rPr>
        <w:t>机制，推进服务市场化，提高服务</w:t>
      </w:r>
      <w:r>
        <w:rPr>
          <w:rFonts w:hint="default" w:ascii="Times New Roman" w:hAnsi="Times New Roman" w:eastAsia="方正仿宋_GBK" w:cs="Times New Roman"/>
          <w:color w:val="auto"/>
          <w:sz w:val="32"/>
          <w:szCs w:val="32"/>
          <w:highlight w:val="none"/>
          <w:lang w:eastAsia="zh-CN"/>
        </w:rPr>
        <w:t>效率</w:t>
      </w:r>
      <w:r>
        <w:rPr>
          <w:rFonts w:hint="default" w:ascii="Times New Roman" w:hAnsi="Times New Roman" w:eastAsia="方正仿宋_GBK" w:cs="Times New Roman"/>
          <w:color w:val="auto"/>
          <w:sz w:val="32"/>
          <w:szCs w:val="32"/>
          <w:highlight w:val="none"/>
        </w:rPr>
        <w:t>和水平。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依法整治强制服务、乱收费等行为，畅通社会</w:t>
      </w:r>
      <w:r>
        <w:rPr>
          <w:rFonts w:hint="default" w:ascii="Times New Roman" w:hAnsi="Times New Roman" w:eastAsia="方正仿宋_GBK" w:cs="Times New Roman"/>
          <w:color w:val="auto"/>
          <w:sz w:val="32"/>
          <w:szCs w:val="32"/>
          <w:highlight w:val="none"/>
          <w:lang w:eastAsia="zh-CN"/>
        </w:rPr>
        <w:t>监督</w:t>
      </w:r>
      <w:r>
        <w:rPr>
          <w:rFonts w:hint="default" w:ascii="Times New Roman" w:hAnsi="Times New Roman" w:eastAsia="方正仿宋_GBK" w:cs="Times New Roman"/>
          <w:color w:val="auto"/>
          <w:sz w:val="32"/>
          <w:szCs w:val="32"/>
          <w:highlight w:val="none"/>
        </w:rPr>
        <w:t>举报机制，建立公开、透明、合理的服务收费机制。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3.督促口岸经营服务企业依法依规提供吊装、移位、仓储等服务，不得在配合开展查验工作中强制服务和收费，并不断提高装卸、储运技术设备的科技创新，改进服务模式</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提高信息化水平和作业效能，切实为外贸企业提供优质</w:t>
      </w:r>
      <w:r>
        <w:rPr>
          <w:rFonts w:hint="default" w:ascii="Times New Roman" w:hAnsi="Times New Roman" w:eastAsia="方正仿宋_GBK" w:cs="Times New Roman"/>
          <w:color w:val="auto"/>
          <w:sz w:val="32"/>
          <w:szCs w:val="32"/>
          <w:highlight w:val="none"/>
          <w:lang w:eastAsia="zh-CN"/>
        </w:rPr>
        <w:t>服务</w:t>
      </w:r>
      <w:r>
        <w:rPr>
          <w:rFonts w:hint="default" w:ascii="Times New Roman" w:hAnsi="Times New Roman" w:eastAsia="方正仿宋_GBK" w:cs="Times New Roman"/>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楷体_GBK" w:hAnsi="方正楷体_GBK" w:eastAsia="方正楷体_GBK" w:cs="方正楷体_GBK"/>
          <w:color w:val="auto"/>
          <w:sz w:val="32"/>
          <w:szCs w:val="32"/>
          <w:highlight w:val="none"/>
          <w:lang w:eastAsia="zh-CN"/>
        </w:rPr>
      </w:pPr>
      <w:r>
        <w:rPr>
          <w:rFonts w:hint="eastAsia" w:ascii="方正楷体_GBK" w:hAnsi="方正楷体_GBK" w:eastAsia="方正楷体_GBK" w:cs="方正楷体_GBK"/>
          <w:color w:val="auto"/>
          <w:sz w:val="32"/>
          <w:szCs w:val="32"/>
          <w:highlight w:val="none"/>
          <w:lang w:eastAsia="zh-CN"/>
        </w:rPr>
        <w:t>㈢</w:t>
      </w:r>
      <w:r>
        <w:rPr>
          <w:rFonts w:hint="eastAsia" w:ascii="方正楷体_GBK" w:hAnsi="方正楷体_GBK" w:eastAsia="方正楷体_GBK" w:cs="方正楷体_GBK"/>
          <w:color w:val="auto"/>
          <w:sz w:val="32"/>
          <w:szCs w:val="32"/>
          <w:highlight w:val="none"/>
          <w:lang w:val="en-US" w:eastAsia="zh-CN"/>
        </w:rPr>
        <w:t xml:space="preserve"> </w:t>
      </w:r>
      <w:r>
        <w:rPr>
          <w:rFonts w:hint="default" w:ascii="方正楷体_GBK" w:hAnsi="方正楷体_GBK" w:eastAsia="方正楷体_GBK" w:cs="方正楷体_GBK"/>
          <w:color w:val="auto"/>
          <w:sz w:val="32"/>
          <w:szCs w:val="32"/>
          <w:highlight w:val="none"/>
          <w:lang w:eastAsia="zh-CN"/>
        </w:rPr>
        <w:t>优化口岸通关环境</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海关要进一步加强合作和协调配合，推进口岸查验模式创新，优化监管</w:t>
      </w:r>
      <w:r>
        <w:rPr>
          <w:rFonts w:hint="default" w:ascii="Times New Roman" w:hAnsi="Times New Roman" w:eastAsia="方正仿宋_GBK" w:cs="Times New Roman"/>
          <w:color w:val="auto"/>
          <w:sz w:val="32"/>
          <w:szCs w:val="32"/>
          <w:highlight w:val="none"/>
          <w:lang w:eastAsia="zh-CN"/>
        </w:rPr>
        <w:t>流程</w:t>
      </w:r>
      <w:r>
        <w:rPr>
          <w:rFonts w:hint="default" w:ascii="Times New Roman" w:hAnsi="Times New Roman" w:eastAsia="方正仿宋_GBK" w:cs="Times New Roman"/>
          <w:color w:val="auto"/>
          <w:sz w:val="32"/>
          <w:szCs w:val="32"/>
          <w:highlight w:val="none"/>
        </w:rPr>
        <w:t>，提高通关效率</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同时注重</w:t>
      </w:r>
      <w:r>
        <w:rPr>
          <w:rFonts w:hint="eastAsia" w:ascii="Times New Roman" w:hAnsi="Times New Roman" w:eastAsia="方正仿宋_GBK" w:cs="Times New Roman"/>
          <w:color w:val="auto"/>
          <w:sz w:val="32"/>
          <w:szCs w:val="32"/>
          <w:highlight w:val="none"/>
          <w:lang w:eastAsia="zh-CN"/>
        </w:rPr>
        <w:t>提高</w:t>
      </w:r>
      <w:r>
        <w:rPr>
          <w:rFonts w:hint="default" w:ascii="Times New Roman" w:hAnsi="Times New Roman" w:eastAsia="方正仿宋_GBK" w:cs="Times New Roman"/>
          <w:color w:val="auto"/>
          <w:sz w:val="32"/>
          <w:szCs w:val="32"/>
          <w:highlight w:val="none"/>
        </w:rPr>
        <w:t>非侵入、非干扰式查验</w:t>
      </w:r>
      <w:r>
        <w:rPr>
          <w:rFonts w:hint="default" w:ascii="Times New Roman" w:hAnsi="Times New Roman" w:eastAsia="方正仿宋_GBK" w:cs="Times New Roman"/>
          <w:color w:val="auto"/>
          <w:sz w:val="32"/>
          <w:szCs w:val="32"/>
          <w:highlight w:val="none"/>
          <w:lang w:eastAsia="zh-CN"/>
        </w:rPr>
        <w:t>比例</w:t>
      </w:r>
      <w:r>
        <w:rPr>
          <w:rFonts w:hint="default" w:ascii="Times New Roman" w:hAnsi="Times New Roman" w:eastAsia="方正仿宋_GBK" w:cs="Times New Roman"/>
          <w:color w:val="auto"/>
          <w:sz w:val="32"/>
          <w:szCs w:val="32"/>
          <w:highlight w:val="none"/>
        </w:rPr>
        <w:t>。对</w:t>
      </w:r>
      <w:r>
        <w:rPr>
          <w:rFonts w:hint="default" w:ascii="Times New Roman" w:hAnsi="Times New Roman" w:eastAsia="方正仿宋_GBK" w:cs="Times New Roman"/>
          <w:color w:val="auto"/>
          <w:sz w:val="32"/>
          <w:szCs w:val="32"/>
          <w:highlight w:val="none"/>
          <w:lang w:eastAsia="zh-CN"/>
        </w:rPr>
        <w:t>固体废物等</w:t>
      </w:r>
      <w:r>
        <w:rPr>
          <w:rFonts w:hint="default" w:ascii="Times New Roman" w:hAnsi="Times New Roman" w:eastAsia="方正仿宋_GBK" w:cs="Times New Roman"/>
          <w:color w:val="auto"/>
          <w:sz w:val="32"/>
          <w:szCs w:val="32"/>
          <w:highlight w:val="none"/>
        </w:rPr>
        <w:t>关检</w:t>
      </w:r>
      <w:r>
        <w:rPr>
          <w:rFonts w:hint="default" w:ascii="Times New Roman" w:hAnsi="Times New Roman" w:eastAsia="方正仿宋_GBK" w:cs="Times New Roman"/>
          <w:color w:val="auto"/>
          <w:sz w:val="32"/>
          <w:szCs w:val="32"/>
          <w:highlight w:val="none"/>
          <w:lang w:eastAsia="zh-CN"/>
        </w:rPr>
        <w:t>双方</w:t>
      </w:r>
      <w:r>
        <w:rPr>
          <w:rFonts w:hint="default" w:ascii="Times New Roman" w:hAnsi="Times New Roman" w:eastAsia="方正仿宋_GBK" w:cs="Times New Roman"/>
          <w:color w:val="auto"/>
          <w:sz w:val="32"/>
          <w:szCs w:val="32"/>
          <w:highlight w:val="none"/>
        </w:rPr>
        <w:t>能够</w:t>
      </w:r>
      <w:r>
        <w:rPr>
          <w:rFonts w:hint="default" w:ascii="Times New Roman" w:hAnsi="Times New Roman" w:eastAsia="方正仿宋_GBK" w:cs="Times New Roman"/>
          <w:color w:val="auto"/>
          <w:sz w:val="32"/>
          <w:szCs w:val="32"/>
          <w:highlight w:val="none"/>
          <w:lang w:eastAsia="zh-CN"/>
        </w:rPr>
        <w:t>实施</w:t>
      </w:r>
      <w:r>
        <w:rPr>
          <w:rFonts w:hint="default" w:ascii="Times New Roman" w:hAnsi="Times New Roman" w:eastAsia="方正仿宋_GBK" w:cs="Times New Roman"/>
          <w:color w:val="auto"/>
          <w:sz w:val="32"/>
          <w:szCs w:val="32"/>
          <w:highlight w:val="none"/>
        </w:rPr>
        <w:t>一次查验的货物</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均采取一次查验方式，避免重复开箱。</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切实落实对有问题企业的处罚措施，形成</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守法有利、违法惩戒</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口岸查验管理机制，促进外贸企业守法经营。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方正楷体_GBK" w:hAnsi="方正楷体_GBK" w:eastAsia="方正楷体_GBK" w:cs="方正楷体_GBK"/>
          <w:color w:val="auto"/>
          <w:sz w:val="32"/>
          <w:szCs w:val="32"/>
          <w:highlight w:val="none"/>
          <w:lang w:eastAsia="zh-CN"/>
        </w:rPr>
      </w:pPr>
      <w:r>
        <w:rPr>
          <w:rFonts w:hint="eastAsia" w:ascii="方正楷体_GBK" w:hAnsi="方正楷体_GBK" w:eastAsia="方正楷体_GBK" w:cs="方正楷体_GBK"/>
          <w:color w:val="auto"/>
          <w:sz w:val="32"/>
          <w:szCs w:val="32"/>
          <w:highlight w:val="none"/>
          <w:lang w:eastAsia="zh-CN"/>
        </w:rPr>
        <w:t>㈣</w:t>
      </w:r>
      <w:r>
        <w:rPr>
          <w:rFonts w:hint="eastAsia" w:ascii="方正楷体_GBK" w:hAnsi="方正楷体_GBK" w:eastAsia="方正楷体_GBK" w:cs="方正楷体_GBK"/>
          <w:color w:val="auto"/>
          <w:sz w:val="32"/>
          <w:szCs w:val="32"/>
          <w:highlight w:val="none"/>
          <w:lang w:val="en-US" w:eastAsia="zh-CN"/>
        </w:rPr>
        <w:t xml:space="preserve"> </w:t>
      </w:r>
      <w:r>
        <w:rPr>
          <w:rFonts w:hint="default" w:ascii="方正楷体_GBK" w:hAnsi="方正楷体_GBK" w:eastAsia="方正楷体_GBK" w:cs="方正楷体_GBK"/>
          <w:color w:val="auto"/>
          <w:sz w:val="32"/>
          <w:szCs w:val="32"/>
          <w:highlight w:val="none"/>
          <w:lang w:eastAsia="zh-CN"/>
        </w:rPr>
        <w:t>面向社会公开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畅通进出口企业和社会各界了解国家惠企政策内容的渠道，努力扩大政策知晓面，让更多守法企业享受国家惠企政策的红利，并主动接受社会监督。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附件：1.免除查验没有问题外贸企业吊装、移位、仓储费用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920" w:firstLineChars="6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委托承诺书（模板）</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2.承诺书（模板）</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3.免除查验没有问题外贸企业吊装、移位、仓储费用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920" w:firstLineChars="6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申报表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4.免除查验没有问题外贸企业吊装、移位、仓储费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920" w:firstLineChars="60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用汇总表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ascii="方正黑体_GBK" w:hAnsi="方正黑体_GBK" w:eastAsia="方正黑体_GBK" w:cs="方正黑体_GBK"/>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方正小标宋_GBK" w:hAnsi="方正小标宋_GBK" w:eastAsia="方正小标宋_GBK" w:cs="方正小标宋_GBK"/>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eastAsia="zh-CN"/>
        </w:rPr>
        <w:t>免除查验没有问题外贸企业吊装、移位、仓储费用委托承诺</w:t>
      </w:r>
      <w:r>
        <w:rPr>
          <w:rFonts w:hint="eastAsia" w:ascii="方正小标宋_GBK" w:hAnsi="方正小标宋_GBK" w:eastAsia="方正小标宋_GBK" w:cs="方正小标宋_GBK"/>
          <w:sz w:val="44"/>
          <w:szCs w:val="44"/>
          <w:highlight w:val="none"/>
        </w:rPr>
        <w:t>书</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（模板）</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楷体_GBK" w:hAnsi="方正楷体_GBK" w:eastAsia="方正楷体_GBK" w:cs="方正楷体_GBK"/>
          <w:sz w:val="32"/>
          <w:szCs w:val="32"/>
          <w:highlight w:val="none"/>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阿拉山口市</w:t>
      </w:r>
      <w:r>
        <w:rPr>
          <w:rFonts w:hint="eastAsia" w:ascii="Times New Roman" w:hAnsi="Times New Roman" w:eastAsia="方正仿宋_GBK" w:cs="Times New Roman"/>
          <w:color w:val="auto"/>
          <w:sz w:val="32"/>
          <w:szCs w:val="32"/>
          <w:highlight w:val="none"/>
          <w:lang w:eastAsia="zh-CN"/>
        </w:rPr>
        <w:t>口岸管理办公室</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eastAsia="zh-CN"/>
        </w:rPr>
        <w:t>兹有我</w:t>
      </w:r>
      <w:r>
        <w:rPr>
          <w:rFonts w:hint="eastAsia" w:ascii="Times New Roman" w:hAnsi="Times New Roman" w:eastAsia="方正仿宋_GBK" w:cs="Times New Roman"/>
          <w:sz w:val="32"/>
          <w:szCs w:val="32"/>
          <w:highlight w:val="none"/>
          <w:u w:val="single"/>
          <w:lang w:val="en-US" w:eastAsia="zh-CN"/>
        </w:rPr>
        <w:t xml:space="preserve">            </w:t>
      </w:r>
      <w:r>
        <w:rPr>
          <w:rFonts w:hint="eastAsia" w:ascii="Times New Roman" w:hAnsi="Times New Roman" w:eastAsia="方正仿宋_GBK" w:cs="Times New Roman"/>
          <w:sz w:val="32"/>
          <w:szCs w:val="32"/>
          <w:highlight w:val="none"/>
          <w:lang w:val="en-US" w:eastAsia="zh-CN"/>
        </w:rPr>
        <w:t>公司，</w:t>
      </w:r>
      <w:r>
        <w:rPr>
          <w:rFonts w:hint="eastAsia" w:ascii="Times New Roman" w:hAnsi="Times New Roman" w:eastAsia="方正仿宋_GBK" w:cs="Times New Roman"/>
          <w:sz w:val="32"/>
          <w:szCs w:val="32"/>
          <w:highlight w:val="none"/>
          <w:lang w:val="en-US" w:eastAsia="zh-CN"/>
        </w:rPr>
        <w:t>现全权</w:t>
      </w:r>
      <w:r>
        <w:rPr>
          <w:rFonts w:hint="eastAsia" w:ascii="Times New Roman" w:hAnsi="Times New Roman" w:eastAsia="方正仿宋_GBK" w:cs="Times New Roman"/>
          <w:sz w:val="32"/>
          <w:szCs w:val="32"/>
          <w:highlight w:val="none"/>
          <w:lang w:val="en-US" w:eastAsia="zh-CN"/>
        </w:rPr>
        <w:t>委托代理单位</w:t>
      </w:r>
      <w:r>
        <w:rPr>
          <w:rFonts w:hint="eastAsia" w:ascii="Times New Roman" w:hAnsi="Times New Roman" w:eastAsia="方正仿宋_GBK" w:cs="Times New Roman"/>
          <w:sz w:val="32"/>
          <w:szCs w:val="32"/>
          <w:highlight w:val="none"/>
          <w:u w:val="single"/>
          <w:lang w:val="en-US" w:eastAsia="zh-CN"/>
        </w:rPr>
        <w:t xml:space="preserve">        </w:t>
      </w:r>
      <w:r>
        <w:rPr>
          <w:rFonts w:hint="eastAsia" w:ascii="Times New Roman" w:hAnsi="Times New Roman" w:eastAsia="方正仿宋_GBK" w:cs="Times New Roman"/>
          <w:sz w:val="32"/>
          <w:szCs w:val="32"/>
          <w:highlight w:val="none"/>
          <w:lang w:val="en-US" w:eastAsia="zh-CN"/>
        </w:rPr>
        <w:t>公司，申报、领取阿拉山口市人民政府发放的</w:t>
      </w:r>
      <w:r>
        <w:rPr>
          <w:rFonts w:hint="eastAsia" w:ascii="Times New Roman" w:hAnsi="Times New Roman" w:eastAsia="方正仿宋_GBK" w:cs="Times New Roman"/>
          <w:sz w:val="32"/>
          <w:szCs w:val="32"/>
          <w:highlight w:val="none"/>
          <w:u w:val="single"/>
          <w:lang w:val="en-US" w:eastAsia="zh-CN"/>
        </w:rPr>
        <w:t xml:space="preserve">   </w:t>
      </w:r>
      <w:r>
        <w:rPr>
          <w:rFonts w:hint="eastAsia" w:ascii="Times New Roman" w:hAnsi="Times New Roman" w:eastAsia="方正仿宋_GBK" w:cs="Times New Roman"/>
          <w:sz w:val="32"/>
          <w:szCs w:val="32"/>
          <w:highlight w:val="none"/>
          <w:lang w:val="en-US" w:eastAsia="zh-CN"/>
        </w:rPr>
        <w:t>年</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日至</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日</w:t>
      </w:r>
      <w:r>
        <w:rPr>
          <w:rFonts w:hint="eastAsia" w:ascii="Times New Roman" w:hAnsi="Times New Roman" w:eastAsia="方正仿宋_GBK" w:cs="Times New Roman"/>
          <w:sz w:val="32"/>
          <w:szCs w:val="32"/>
          <w:highlight w:val="none"/>
          <w:lang w:eastAsia="zh-CN"/>
        </w:rPr>
        <w:t>，经阿拉山口海关查验没有问题的进出口货物所免除的吊装、移位、仓储费用</w:t>
      </w:r>
      <w:r>
        <w:rPr>
          <w:rFonts w:hint="eastAsia" w:ascii="Times New Roman" w:hAnsi="Times New Roman" w:eastAsia="方正仿宋_GBK" w:cs="Times New Roman"/>
          <w:sz w:val="32"/>
          <w:szCs w:val="32"/>
          <w:highlight w:val="none"/>
          <w:u w:val="single"/>
          <w:lang w:val="en-US" w:eastAsia="zh-CN"/>
        </w:rPr>
        <w:t xml:space="preserve">   </w:t>
      </w:r>
      <w:r>
        <w:rPr>
          <w:rFonts w:hint="eastAsia" w:ascii="Times New Roman" w:hAnsi="Times New Roman" w:eastAsia="方正仿宋_GBK" w:cs="Times New Roman"/>
          <w:sz w:val="32"/>
          <w:szCs w:val="32"/>
          <w:highlight w:val="none"/>
          <w:lang w:val="en-US" w:eastAsia="zh-CN"/>
        </w:rPr>
        <w:t>万元（大写：</w:t>
      </w:r>
      <w:r>
        <w:rPr>
          <w:rFonts w:hint="eastAsia" w:ascii="Times New Roman" w:hAnsi="Times New Roman" w:eastAsia="方正仿宋_GBK" w:cs="Times New Roman"/>
          <w:sz w:val="32"/>
          <w:szCs w:val="32"/>
          <w:highlight w:val="none"/>
          <w:u w:val="single"/>
          <w:lang w:val="en-US" w:eastAsia="zh-CN"/>
        </w:rPr>
        <w:t xml:space="preserve">   </w:t>
      </w: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该代理单位基于委托所实施的全部行为及签署的相关文件，我公司均予以认可并自愿承担相关法律责任。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bCs/>
          <w:sz w:val="32"/>
          <w:szCs w:val="32"/>
          <w:highlight w:val="none"/>
        </w:rPr>
      </w:pPr>
      <w:r>
        <w:rPr>
          <w:rFonts w:hint="eastAsia" w:ascii="Times New Roman" w:hAnsi="Times New Roman" w:eastAsia="方正仿宋_GBK" w:cs="Times New Roman"/>
          <w:sz w:val="32"/>
          <w:szCs w:val="32"/>
          <w:highlight w:val="none"/>
          <w:lang w:eastAsia="zh-CN"/>
        </w:rPr>
        <w:t>同时，</w:t>
      </w:r>
      <w:r>
        <w:rPr>
          <w:rFonts w:hint="default" w:ascii="Times New Roman" w:hAnsi="Times New Roman" w:eastAsia="方正仿宋_GBK" w:cs="Times New Roman"/>
          <w:sz w:val="32"/>
          <w:szCs w:val="32"/>
          <w:highlight w:val="none"/>
        </w:rPr>
        <w:t>在免除查验没有问题外贸企业吊装移位仓储费用申报</w:t>
      </w:r>
      <w:r>
        <w:rPr>
          <w:rFonts w:hint="eastAsia" w:ascii="Times New Roman" w:hAnsi="Times New Roman" w:eastAsia="方正仿宋_GBK" w:cs="Times New Roman"/>
          <w:sz w:val="32"/>
          <w:szCs w:val="32"/>
          <w:highlight w:val="none"/>
          <w:lang w:eastAsia="zh-CN"/>
        </w:rPr>
        <w:t>过程中，我公司郑重承诺：</w:t>
      </w:r>
      <w:r>
        <w:rPr>
          <w:rFonts w:hint="eastAsia" w:ascii="Times New Roman" w:hAnsi="Times New Roman" w:eastAsia="方正仿宋_GBK" w:cs="Times New Roman"/>
          <w:b/>
          <w:bCs/>
          <w:sz w:val="32"/>
          <w:szCs w:val="32"/>
          <w:highlight w:val="none"/>
          <w:lang w:eastAsia="zh-CN"/>
        </w:rPr>
        <w:t>我公司</w:t>
      </w:r>
      <w:r>
        <w:rPr>
          <w:rFonts w:hint="eastAsia" w:ascii="Times New Roman" w:hAnsi="Times New Roman" w:eastAsia="方正仿宋_GBK" w:cs="Times New Roman"/>
          <w:b/>
          <w:bCs/>
          <w:sz w:val="32"/>
          <w:szCs w:val="32"/>
          <w:highlight w:val="none"/>
          <w:lang w:eastAsia="zh-CN"/>
        </w:rPr>
        <w:t>在</w:t>
      </w:r>
      <w:r>
        <w:rPr>
          <w:rFonts w:hint="eastAsia" w:ascii="Times New Roman" w:hAnsi="Times New Roman" w:eastAsia="方正仿宋_GBK" w:cs="Times New Roman"/>
          <w:b/>
          <w:bCs/>
          <w:sz w:val="32"/>
          <w:szCs w:val="32"/>
          <w:highlight w:val="none"/>
          <w:lang w:eastAsia="zh-CN"/>
        </w:rPr>
        <w:t>申报过程中，申报的所有文件、凭证和资料</w:t>
      </w:r>
      <w:r>
        <w:rPr>
          <w:rFonts w:hint="eastAsia" w:ascii="Times New Roman" w:hAnsi="Times New Roman" w:eastAsia="方正仿宋_GBK" w:cs="Times New Roman"/>
          <w:b/>
          <w:bCs/>
          <w:sz w:val="32"/>
          <w:szCs w:val="32"/>
          <w:highlight w:val="none"/>
          <w:lang w:eastAsia="zh-CN"/>
        </w:rPr>
        <w:t>均</w:t>
      </w:r>
      <w:r>
        <w:rPr>
          <w:rFonts w:hint="eastAsia" w:ascii="Times New Roman" w:hAnsi="Times New Roman" w:eastAsia="方正仿宋_GBK" w:cs="Times New Roman"/>
          <w:b/>
          <w:bCs/>
          <w:sz w:val="32"/>
          <w:szCs w:val="32"/>
          <w:highlight w:val="none"/>
          <w:lang w:eastAsia="zh-CN"/>
        </w:rPr>
        <w:t>是准确、真实、合法和有效的。申报的所有复印件均与原件核对一致，不存在</w:t>
      </w:r>
      <w:r>
        <w:rPr>
          <w:rFonts w:hint="default" w:ascii="Times New Roman" w:hAnsi="Times New Roman" w:eastAsia="方正仿宋_GBK" w:cs="Times New Roman"/>
          <w:b/>
          <w:bCs/>
          <w:sz w:val="32"/>
          <w:szCs w:val="32"/>
          <w:highlight w:val="none"/>
        </w:rPr>
        <w:t>多报、瞒报、错报等情况</w:t>
      </w:r>
      <w:r>
        <w:rPr>
          <w:rFonts w:hint="eastAsia" w:ascii="Times New Roman" w:hAnsi="Times New Roman" w:eastAsia="方正仿宋_GBK" w:cs="Times New Roman"/>
          <w:b/>
          <w:bCs/>
          <w:sz w:val="32"/>
          <w:szCs w:val="32"/>
          <w:highlight w:val="none"/>
          <w:lang w:eastAsia="zh-CN"/>
        </w:rPr>
        <w:t>，</w:t>
      </w:r>
      <w:r>
        <w:rPr>
          <w:rFonts w:hint="default" w:ascii="Times New Roman" w:hAnsi="Times New Roman" w:eastAsia="方正仿宋_GBK" w:cs="Times New Roman"/>
          <w:b/>
          <w:bCs/>
          <w:sz w:val="32"/>
          <w:szCs w:val="32"/>
          <w:highlight w:val="none"/>
        </w:rPr>
        <w:t>如违反，我公司</w:t>
      </w:r>
      <w:r>
        <w:rPr>
          <w:rFonts w:hint="eastAsia" w:ascii="Times New Roman" w:hAnsi="Times New Roman" w:eastAsia="方正仿宋_GBK" w:cs="Times New Roman"/>
          <w:b/>
          <w:bCs/>
          <w:sz w:val="32"/>
          <w:szCs w:val="32"/>
          <w:highlight w:val="none"/>
          <w:lang w:eastAsia="zh-CN"/>
        </w:rPr>
        <w:t>自愿</w:t>
      </w:r>
      <w:r>
        <w:rPr>
          <w:rFonts w:hint="default" w:ascii="Times New Roman" w:hAnsi="Times New Roman" w:eastAsia="方正仿宋_GBK" w:cs="Times New Roman"/>
          <w:b/>
          <w:bCs/>
          <w:sz w:val="32"/>
          <w:szCs w:val="32"/>
          <w:highlight w:val="none"/>
        </w:rPr>
        <w:t>承担由此</w:t>
      </w:r>
      <w:r>
        <w:rPr>
          <w:rFonts w:hint="eastAsia" w:ascii="Times New Roman" w:hAnsi="Times New Roman" w:eastAsia="方正仿宋_GBK" w:cs="Times New Roman"/>
          <w:b/>
          <w:bCs/>
          <w:sz w:val="32"/>
          <w:szCs w:val="32"/>
          <w:highlight w:val="none"/>
          <w:lang w:eastAsia="zh-CN"/>
        </w:rPr>
        <w:t>产生</w:t>
      </w:r>
      <w:r>
        <w:rPr>
          <w:rFonts w:hint="default" w:ascii="Times New Roman" w:hAnsi="Times New Roman" w:eastAsia="方正仿宋_GBK" w:cs="Times New Roman"/>
          <w:b/>
          <w:bCs/>
          <w:sz w:val="32"/>
          <w:szCs w:val="32"/>
          <w:highlight w:val="none"/>
        </w:rPr>
        <w:t>的</w:t>
      </w:r>
      <w:r>
        <w:rPr>
          <w:rFonts w:hint="eastAsia" w:ascii="Times New Roman" w:hAnsi="Times New Roman" w:eastAsia="方正仿宋_GBK" w:cs="Times New Roman"/>
          <w:b/>
          <w:bCs/>
          <w:sz w:val="32"/>
          <w:szCs w:val="32"/>
          <w:highlight w:val="none"/>
          <w:lang w:eastAsia="zh-CN"/>
        </w:rPr>
        <w:t>相关</w:t>
      </w:r>
      <w:r>
        <w:rPr>
          <w:rFonts w:hint="default" w:ascii="Times New Roman" w:hAnsi="Times New Roman" w:eastAsia="方正仿宋_GBK" w:cs="Times New Roman"/>
          <w:b/>
          <w:bCs/>
          <w:sz w:val="32"/>
          <w:szCs w:val="32"/>
          <w:highlight w:val="none"/>
        </w:rPr>
        <w:t>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请</w:t>
      </w:r>
      <w:r>
        <w:rPr>
          <w:rFonts w:hint="default" w:ascii="Times New Roman" w:hAnsi="Times New Roman" w:eastAsia="方正仿宋_GBK" w:cs="Times New Roman"/>
          <w:sz w:val="32"/>
          <w:szCs w:val="32"/>
          <w:highlight w:val="none"/>
        </w:rPr>
        <w:t>阿拉山口市</w:t>
      </w:r>
      <w:r>
        <w:rPr>
          <w:rFonts w:hint="eastAsia" w:ascii="Times New Roman" w:hAnsi="Times New Roman" w:eastAsia="方正仿宋_GBK" w:cs="Times New Roman"/>
          <w:color w:val="auto"/>
          <w:sz w:val="32"/>
          <w:szCs w:val="32"/>
          <w:highlight w:val="none"/>
          <w:lang w:eastAsia="zh-CN"/>
        </w:rPr>
        <w:t>口岸管理办公室</w:t>
      </w:r>
      <w:r>
        <w:rPr>
          <w:rFonts w:hint="eastAsia" w:ascii="Times New Roman" w:hAnsi="Times New Roman" w:eastAsia="方正仿宋_GBK" w:cs="Times New Roman"/>
          <w:sz w:val="32"/>
          <w:szCs w:val="32"/>
          <w:highlight w:val="none"/>
          <w:lang w:val="en-US" w:eastAsia="zh-CN"/>
        </w:rPr>
        <w:t>给予办理。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eastAsia="zh-CN"/>
        </w:rPr>
        <w:t>申报企业法定代表人</w:t>
      </w:r>
      <w:r>
        <w:rPr>
          <w:rFonts w:hint="default" w:ascii="Times New Roman" w:hAnsi="Times New Roman" w:eastAsia="方正仿宋_GBK" w:cs="Times New Roman"/>
          <w:sz w:val="32"/>
          <w:szCs w:val="32"/>
          <w:highlight w:val="none"/>
        </w:rPr>
        <w:t>（签名）：</w:t>
      </w:r>
    </w:p>
    <w:p>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eastAsia="zh-CN"/>
        </w:rPr>
        <w:t>申请企业盖章</w:t>
      </w:r>
      <w:r>
        <w:rPr>
          <w:rFonts w:hint="default" w:ascii="Times New Roman" w:hAnsi="Times New Roman" w:eastAsia="方正仿宋_GBK" w:cs="Times New Roman"/>
          <w:sz w:val="32"/>
          <w:szCs w:val="32"/>
          <w:highlight w:val="none"/>
        </w:rPr>
        <w:t>（单位公章）</w:t>
      </w:r>
    </w:p>
    <w:p>
      <w:pPr>
        <w:keepNext w:val="0"/>
        <w:keepLines w:val="0"/>
        <w:pageBreakBefore w:val="0"/>
        <w:widowControl w:val="0"/>
        <w:kinsoku/>
        <w:wordWrap/>
        <w:overflowPunct/>
        <w:topLinePunct w:val="0"/>
        <w:autoSpaceDE/>
        <w:autoSpaceDN/>
        <w:bidi w:val="0"/>
        <w:adjustRightInd/>
        <w:snapToGrid/>
        <w:spacing w:line="540" w:lineRule="exact"/>
        <w:ind w:firstLine="5760" w:firstLineChars="18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ascii="方正黑体_GBK" w:hAnsi="方正黑体_GBK" w:eastAsia="方正黑体_GBK" w:cs="方正黑体_GBK"/>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highlight w:val="none"/>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承</w:t>
      </w:r>
      <w:r>
        <w:rPr>
          <w:rFonts w:hint="eastAsia" w:ascii="方正小标宋_GBK" w:hAnsi="方正小标宋_GBK" w:eastAsia="方正小标宋_GBK" w:cs="方正小标宋_GBK"/>
          <w:sz w:val="44"/>
          <w:szCs w:val="44"/>
          <w:highlight w:val="none"/>
          <w:lang w:val="en-US" w:eastAsia="zh-CN"/>
        </w:rPr>
        <w:t xml:space="preserve"> </w:t>
      </w:r>
      <w:r>
        <w:rPr>
          <w:rFonts w:hint="eastAsia" w:ascii="方正小标宋_GBK" w:hAnsi="方正小标宋_GBK" w:eastAsia="方正小标宋_GBK" w:cs="方正小标宋_GBK"/>
          <w:sz w:val="44"/>
          <w:szCs w:val="44"/>
          <w:highlight w:val="none"/>
        </w:rPr>
        <w:t>诺</w:t>
      </w:r>
      <w:r>
        <w:rPr>
          <w:rFonts w:hint="eastAsia" w:ascii="方正小标宋_GBK" w:hAnsi="方正小标宋_GBK" w:eastAsia="方正小标宋_GBK" w:cs="方正小标宋_GBK"/>
          <w:sz w:val="44"/>
          <w:szCs w:val="44"/>
          <w:highlight w:val="none"/>
          <w:lang w:val="en-US" w:eastAsia="zh-CN"/>
        </w:rPr>
        <w:t xml:space="preserve"> </w:t>
      </w:r>
      <w:r>
        <w:rPr>
          <w:rFonts w:hint="eastAsia" w:ascii="方正小标宋_GBK" w:hAnsi="方正小标宋_GBK" w:eastAsia="方正小标宋_GBK" w:cs="方正小标宋_GBK"/>
          <w:sz w:val="44"/>
          <w:szCs w:val="44"/>
          <w:highlight w:val="none"/>
        </w:rPr>
        <w:t>书</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（模板）</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楷体_GBK" w:hAnsi="方正楷体_GBK" w:eastAsia="方正楷体_GBK" w:cs="方正楷体_GBK"/>
          <w:sz w:val="32"/>
          <w:szCs w:val="32"/>
          <w:highlight w:val="none"/>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阿拉山口市</w:t>
      </w:r>
      <w:r>
        <w:rPr>
          <w:rFonts w:hint="eastAsia" w:ascii="Times New Roman" w:hAnsi="Times New Roman" w:eastAsia="方正仿宋_GBK" w:cs="Times New Roman"/>
          <w:color w:val="auto"/>
          <w:sz w:val="32"/>
          <w:szCs w:val="32"/>
          <w:highlight w:val="none"/>
          <w:lang w:eastAsia="zh-CN"/>
        </w:rPr>
        <w:t>口岸管理办公室</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在免除查验没有问题外贸企业吊装移位仓储费用申报工作中，我公司郑重承诺：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一、我公司填报的《免除查验没有问题外贸企业吊装、移位、仓储费用申报表》中，经我公司代理的</w:t>
      </w:r>
      <w:r>
        <w:rPr>
          <w:rFonts w:hint="eastAsia" w:ascii="Times New Roman" w:hAnsi="Times New Roman" w:eastAsia="方正仿宋_GBK" w:cs="Times New Roman"/>
          <w:sz w:val="32"/>
          <w:szCs w:val="32"/>
          <w:highlight w:val="none"/>
          <w:u w:val="single"/>
          <w:lang w:val="en-US" w:eastAsia="zh-CN"/>
        </w:rPr>
        <w:t xml:space="preserve">    </w:t>
      </w:r>
      <w:r>
        <w:rPr>
          <w:rFonts w:hint="eastAsia" w:ascii="Times New Roman" w:hAnsi="Times New Roman" w:eastAsia="方正仿宋_GBK" w:cs="Times New Roman"/>
          <w:sz w:val="32"/>
          <w:szCs w:val="32"/>
          <w:highlight w:val="none"/>
          <w:lang w:val="en-US" w:eastAsia="zh-CN"/>
        </w:rPr>
        <w:t xml:space="preserve">年 </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日至</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日经海关查验没有问题的进出口货物发生的吊装费、移位费、仓储费，</w:t>
      </w:r>
      <w:r>
        <w:rPr>
          <w:rFonts w:hint="eastAsia" w:ascii="Times New Roman" w:hAnsi="Times New Roman" w:eastAsia="方正仿宋_GBK" w:cs="Times New Roman"/>
          <w:sz w:val="32"/>
          <w:szCs w:val="32"/>
          <w:highlight w:val="none"/>
          <w:lang w:eastAsia="zh-CN"/>
        </w:rPr>
        <w:t>均</w:t>
      </w:r>
      <w:r>
        <w:rPr>
          <w:rFonts w:hint="default" w:ascii="Times New Roman" w:hAnsi="Times New Roman" w:eastAsia="方正仿宋_GBK" w:cs="Times New Roman"/>
          <w:sz w:val="32"/>
          <w:szCs w:val="32"/>
          <w:highlight w:val="none"/>
        </w:rPr>
        <w:t>准确无误</w:t>
      </w:r>
      <w:r>
        <w:rPr>
          <w:rFonts w:hint="eastAsia" w:ascii="Times New Roman" w:hAnsi="Times New Roman" w:eastAsia="方正仿宋_GBK" w:cs="Times New Roman"/>
          <w:sz w:val="32"/>
          <w:szCs w:val="32"/>
          <w:highlight w:val="none"/>
          <w:lang w:eastAsia="zh-CN"/>
        </w:rPr>
        <w:t>且</w:t>
      </w:r>
      <w:r>
        <w:rPr>
          <w:rFonts w:hint="default" w:ascii="Times New Roman" w:hAnsi="Times New Roman" w:eastAsia="方正仿宋_GBK" w:cs="Times New Roman"/>
          <w:sz w:val="32"/>
          <w:szCs w:val="32"/>
          <w:highlight w:val="none"/>
        </w:rPr>
        <w:t>按要求填报</w:t>
      </w:r>
      <w:r>
        <w:rPr>
          <w:rFonts w:hint="default" w:ascii="Times New Roman" w:hAnsi="Times New Roman" w:eastAsia="方正仿宋_GBK" w:cs="Times New Roman"/>
          <w:sz w:val="32"/>
          <w:szCs w:val="32"/>
          <w:highlight w:val="none"/>
        </w:rPr>
        <w:t>，不存在多报、瞒报、错报等情况。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w:t>
      </w:r>
      <w:r>
        <w:rPr>
          <w:rFonts w:hint="default" w:ascii="Times New Roman" w:hAnsi="Times New Roman" w:eastAsia="方正仿宋_GBK" w:cs="Times New Roman"/>
          <w:sz w:val="32"/>
          <w:szCs w:val="32"/>
          <w:highlight w:val="none"/>
        </w:rPr>
        <w:t>所提供的相关单据复印件均</w:t>
      </w:r>
      <w:r>
        <w:rPr>
          <w:rFonts w:hint="eastAsia" w:ascii="Times New Roman" w:hAnsi="Times New Roman" w:eastAsia="方正仿宋_GBK" w:cs="Times New Roman"/>
          <w:sz w:val="32"/>
          <w:szCs w:val="32"/>
          <w:highlight w:val="none"/>
          <w:lang w:eastAsia="zh-CN"/>
        </w:rPr>
        <w:t>与原件核对一致，</w:t>
      </w:r>
      <w:r>
        <w:rPr>
          <w:rFonts w:hint="default" w:ascii="Times New Roman" w:hAnsi="Times New Roman" w:eastAsia="方正仿宋_GBK" w:cs="Times New Roman"/>
          <w:sz w:val="32"/>
          <w:szCs w:val="32"/>
          <w:highlight w:val="none"/>
        </w:rPr>
        <w:t>真实</w:t>
      </w:r>
      <w:r>
        <w:rPr>
          <w:rFonts w:hint="eastAsia" w:ascii="Times New Roman" w:hAnsi="Times New Roman" w:eastAsia="方正仿宋_GBK" w:cs="Times New Roman"/>
          <w:sz w:val="32"/>
          <w:szCs w:val="32"/>
          <w:highlight w:val="none"/>
          <w:lang w:eastAsia="zh-CN"/>
        </w:rPr>
        <w:t>、合法、</w:t>
      </w:r>
      <w:r>
        <w:rPr>
          <w:rFonts w:hint="default" w:ascii="Times New Roman" w:hAnsi="Times New Roman" w:eastAsia="方正仿宋_GBK" w:cs="Times New Roman"/>
          <w:sz w:val="32"/>
          <w:szCs w:val="32"/>
          <w:highlight w:val="none"/>
        </w:rPr>
        <w:t>有效</w:t>
      </w:r>
      <w:r>
        <w:rPr>
          <w:rFonts w:hint="eastAsia" w:ascii="Times New Roman" w:hAnsi="Times New Roman" w:eastAsia="方正仿宋_GBK" w:cs="Times New Roman"/>
          <w:sz w:val="32"/>
          <w:szCs w:val="32"/>
          <w:highlight w:val="none"/>
          <w:lang w:eastAsia="zh-CN"/>
        </w:rPr>
        <w:t>且</w:t>
      </w:r>
      <w:r>
        <w:rPr>
          <w:rFonts w:hint="default" w:ascii="Times New Roman" w:hAnsi="Times New Roman" w:eastAsia="方正仿宋_GBK" w:cs="Times New Roman"/>
          <w:sz w:val="32"/>
          <w:szCs w:val="32"/>
          <w:highlight w:val="none"/>
        </w:rPr>
        <w:t>准确无误</w:t>
      </w:r>
      <w:r>
        <w:rPr>
          <w:rFonts w:hint="default"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三、经外贸企业的书面委托，我公司</w:t>
      </w:r>
      <w:r>
        <w:rPr>
          <w:rFonts w:hint="eastAsia" w:ascii="Times New Roman" w:hAnsi="Times New Roman" w:eastAsia="方正仿宋_GBK" w:cs="Times New Roman"/>
          <w:sz w:val="32"/>
          <w:szCs w:val="32"/>
          <w:highlight w:val="none"/>
          <w:lang w:eastAsia="zh-CN"/>
        </w:rPr>
        <w:t>有权代理</w:t>
      </w:r>
      <w:r>
        <w:rPr>
          <w:rFonts w:hint="default" w:ascii="Times New Roman" w:hAnsi="Times New Roman" w:eastAsia="方正仿宋_GBK" w:cs="Times New Roman"/>
          <w:sz w:val="32"/>
          <w:szCs w:val="32"/>
          <w:highlight w:val="none"/>
        </w:rPr>
        <w:t>外贸企业在阿拉山口市办理经海关查验没有问题的进出口货物所发生的吊装移位仓储费的申报及代收事宜。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如违反上述承诺，存在</w:t>
      </w:r>
      <w:r>
        <w:rPr>
          <w:rFonts w:hint="eastAsia" w:ascii="Times New Roman" w:hAnsi="Times New Roman" w:eastAsia="方正仿宋_GBK" w:cs="Times New Roman"/>
          <w:sz w:val="32"/>
          <w:szCs w:val="32"/>
          <w:highlight w:val="none"/>
          <w:lang w:eastAsia="zh-CN"/>
        </w:rPr>
        <w:t>虚假</w:t>
      </w:r>
      <w:r>
        <w:rPr>
          <w:rFonts w:hint="default" w:ascii="Times New Roman" w:hAnsi="Times New Roman" w:eastAsia="方正仿宋_GBK" w:cs="Times New Roman"/>
          <w:sz w:val="32"/>
          <w:szCs w:val="32"/>
          <w:highlight w:val="none"/>
        </w:rPr>
        <w:t>、错误</w:t>
      </w:r>
      <w:r>
        <w:rPr>
          <w:rFonts w:hint="eastAsia" w:ascii="Times New Roman" w:hAnsi="Times New Roman" w:eastAsia="方正仿宋_GBK" w:cs="Times New Roman"/>
          <w:sz w:val="32"/>
          <w:szCs w:val="32"/>
          <w:highlight w:val="none"/>
          <w:lang w:eastAsia="zh-CN"/>
        </w:rPr>
        <w:t>或代理企业失职等情形</w:t>
      </w:r>
      <w:r>
        <w:rPr>
          <w:rFonts w:hint="default" w:ascii="Times New Roman" w:hAnsi="Times New Roman" w:eastAsia="方正仿宋_GBK" w:cs="Times New Roman"/>
          <w:sz w:val="32"/>
          <w:szCs w:val="32"/>
          <w:highlight w:val="none"/>
        </w:rPr>
        <w:t>，我公司</w:t>
      </w:r>
      <w:r>
        <w:rPr>
          <w:rFonts w:hint="eastAsia" w:ascii="Times New Roman" w:hAnsi="Times New Roman" w:eastAsia="方正仿宋_GBK" w:cs="Times New Roman"/>
          <w:sz w:val="32"/>
          <w:szCs w:val="32"/>
          <w:highlight w:val="none"/>
          <w:lang w:eastAsia="zh-CN"/>
        </w:rPr>
        <w:t>自愿</w:t>
      </w:r>
      <w:r>
        <w:rPr>
          <w:rFonts w:hint="default" w:ascii="Times New Roman" w:hAnsi="Times New Roman" w:eastAsia="方正仿宋_GBK" w:cs="Times New Roman"/>
          <w:sz w:val="32"/>
          <w:szCs w:val="32"/>
          <w:highlight w:val="none"/>
        </w:rPr>
        <w:t>承担由此</w:t>
      </w:r>
      <w:r>
        <w:rPr>
          <w:rFonts w:hint="eastAsia" w:ascii="Times New Roman" w:hAnsi="Times New Roman" w:eastAsia="方正仿宋_GBK" w:cs="Times New Roman"/>
          <w:sz w:val="32"/>
          <w:szCs w:val="32"/>
          <w:highlight w:val="none"/>
          <w:lang w:eastAsia="zh-CN"/>
        </w:rPr>
        <w:t>产生</w:t>
      </w:r>
      <w:r>
        <w:rPr>
          <w:rFonts w:hint="default" w:ascii="Times New Roman" w:hAnsi="Times New Roman" w:eastAsia="方正仿宋_GBK" w:cs="Times New Roman"/>
          <w:sz w:val="32"/>
          <w:szCs w:val="32"/>
          <w:highlight w:val="none"/>
        </w:rPr>
        <w:t>的一切责任。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经办人（签名）：</w:t>
      </w:r>
    </w:p>
    <w:p>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rPr>
        <w:t>公司（单位公章）</w:t>
      </w:r>
    </w:p>
    <w:p>
      <w:pPr>
        <w:keepNext w:val="0"/>
        <w:keepLines w:val="0"/>
        <w:pageBreakBefore w:val="0"/>
        <w:widowControl w:val="0"/>
        <w:kinsoku/>
        <w:wordWrap/>
        <w:overflowPunct/>
        <w:topLinePunct w:val="0"/>
        <w:autoSpaceDE/>
        <w:autoSpaceDN/>
        <w:bidi w:val="0"/>
        <w:adjustRightInd/>
        <w:snapToGrid/>
        <w:spacing w:line="540" w:lineRule="exact"/>
        <w:ind w:firstLine="5760" w:firstLineChars="1800"/>
        <w:textAlignment w:val="auto"/>
        <w:rPr>
          <w:rFonts w:hint="default" w:ascii="Times New Roman" w:hAnsi="Times New Roman" w:eastAsia="方正仿宋_GBK" w:cs="Times New Roman"/>
          <w:sz w:val="32"/>
          <w:szCs w:val="32"/>
          <w:highlight w:val="none"/>
        </w:rPr>
        <w:sectPr>
          <w:footerReference r:id="rId3" w:type="default"/>
          <w:pgSz w:w="11906" w:h="16838"/>
          <w:pgMar w:top="1984" w:right="1474" w:bottom="1871" w:left="1587" w:header="851" w:footer="1474" w:gutter="0"/>
          <w:pgNumType w:fmt="numberInDash"/>
          <w:cols w:space="425" w:num="1"/>
          <w:docGrid w:type="lines" w:linePitch="312" w:charSpace="0"/>
        </w:sectPr>
      </w:pPr>
      <w:r>
        <w:rPr>
          <w:rFonts w:hint="default"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 xml:space="preserve">  日</w:t>
      </w:r>
    </w:p>
    <w:tbl>
      <w:tblPr>
        <w:tblStyle w:val="4"/>
        <w:tblW w:w="148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40"/>
        <w:gridCol w:w="1140"/>
        <w:gridCol w:w="568"/>
        <w:gridCol w:w="971"/>
        <w:gridCol w:w="1140"/>
        <w:gridCol w:w="975"/>
        <w:gridCol w:w="971"/>
        <w:gridCol w:w="962"/>
        <w:gridCol w:w="548"/>
        <w:gridCol w:w="685"/>
        <w:gridCol w:w="548"/>
        <w:gridCol w:w="563"/>
        <w:gridCol w:w="795"/>
        <w:gridCol w:w="555"/>
        <w:gridCol w:w="555"/>
        <w:gridCol w:w="555"/>
        <w:gridCol w:w="787"/>
        <w:gridCol w:w="1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4835" w:type="dxa"/>
            <w:gridSpan w:val="18"/>
            <w:vMerge w:val="restart"/>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方正黑体_GBK" w:hAnsi="方正黑体_GBK" w:eastAsia="方正黑体_GBK" w:cs="方正黑体_GBK"/>
                <w:i w:val="0"/>
                <w:color w:val="000000"/>
                <w:kern w:val="0"/>
                <w:sz w:val="24"/>
                <w:szCs w:val="24"/>
                <w:highlight w:val="none"/>
                <w:u w:val="none"/>
                <w:lang w:val="en-US" w:eastAsia="zh-CN" w:bidi="ar"/>
              </w:rPr>
            </w:pPr>
            <w:r>
              <w:rPr>
                <w:rFonts w:hint="eastAsia" w:ascii="方正黑体_GBK" w:hAnsi="方正黑体_GBK" w:eastAsia="方正黑体_GBK" w:cs="方正黑体_GBK"/>
                <w:i w:val="0"/>
                <w:color w:val="000000"/>
                <w:kern w:val="0"/>
                <w:sz w:val="24"/>
                <w:szCs w:val="24"/>
                <w:highlight w:val="none"/>
                <w:u w:val="none"/>
                <w:lang w:val="en-US" w:eastAsia="zh-CN" w:bidi="ar"/>
              </w:rPr>
              <w:t>附件3</w:t>
            </w:r>
          </w:p>
          <w:p>
            <w:pPr>
              <w:keepNext w:val="0"/>
              <w:keepLines w:val="0"/>
              <w:widowControl/>
              <w:suppressLineNumbers w:val="0"/>
              <w:jc w:val="center"/>
              <w:textAlignment w:val="center"/>
              <w:rPr>
                <w:rFonts w:ascii="方正小标宋_GBK" w:hAnsi="方正小标宋_GBK" w:eastAsia="方正小标宋_GBK" w:cs="方正小标宋_GBK"/>
                <w:i w:val="0"/>
                <w:color w:val="000000"/>
                <w:sz w:val="32"/>
                <w:szCs w:val="32"/>
                <w:highlight w:val="none"/>
                <w:u w:val="none"/>
              </w:rPr>
            </w:pPr>
            <w:r>
              <w:rPr>
                <w:rFonts w:hint="eastAsia" w:ascii="方正小标宋_GBK" w:hAnsi="方正小标宋_GBK" w:eastAsia="方正小标宋_GBK" w:cs="方正小标宋_GBK"/>
                <w:i w:val="0"/>
                <w:color w:val="000000"/>
                <w:kern w:val="0"/>
                <w:sz w:val="32"/>
                <w:szCs w:val="32"/>
                <w:highlight w:val="none"/>
                <w:u w:val="none"/>
                <w:lang w:val="en-US" w:eastAsia="zh-CN" w:bidi="ar"/>
              </w:rPr>
              <w:t>阿拉山口口岸免除海关查验结果无异常货物的吊装、移位、仓储费用申请表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4835" w:type="dxa"/>
            <w:gridSpan w:val="18"/>
            <w:vMerge w:val="continue"/>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小标宋_GBK" w:hAnsi="方正小标宋_GBK" w:eastAsia="方正小标宋_GBK" w:cs="方正小标宋_GBK"/>
                <w:i w:val="0"/>
                <w:color w:val="000000"/>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0" w:type="auto"/>
            <w:gridSpan w:val="1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方正公文黑体" w:hAnsi="方正公文黑体" w:eastAsia="方正公文黑体" w:cs="方正公文黑体"/>
                <w:b/>
                <w:i w:val="0"/>
                <w:color w:val="000000"/>
                <w:sz w:val="22"/>
                <w:szCs w:val="22"/>
                <w:highlight w:val="none"/>
                <w:u w:val="none"/>
              </w:rPr>
            </w:pPr>
            <w:r>
              <w:rPr>
                <w:rFonts w:hint="default" w:ascii="方正公文黑体" w:hAnsi="方正公文黑体" w:eastAsia="方正公文黑体" w:cs="方正公文黑体"/>
                <w:b/>
                <w:i w:val="0"/>
                <w:color w:val="000000"/>
                <w:kern w:val="0"/>
                <w:sz w:val="22"/>
                <w:szCs w:val="22"/>
                <w:highlight w:val="none"/>
                <w:u w:val="none"/>
                <w:lang w:val="en-US" w:eastAsia="zh-CN" w:bidi="ar"/>
              </w:rPr>
              <w:t xml:space="preserve">申报单位：                        申报时间：         填报人：      填报人联系方式：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报关单号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企业名称</w:t>
            </w: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货物品类</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货物重量</w:t>
            </w:r>
            <w:r>
              <w:rPr>
                <w:rFonts w:hint="eastAsia" w:ascii="微软雅黑" w:hAnsi="微软雅黑" w:eastAsia="微软雅黑" w:cs="微软雅黑"/>
                <w:b/>
                <w:i w:val="0"/>
                <w:color w:val="000000"/>
                <w:kern w:val="0"/>
                <w:sz w:val="20"/>
                <w:szCs w:val="20"/>
                <w:highlight w:val="none"/>
                <w:u w:val="none"/>
                <w:lang w:val="en-US" w:eastAsia="zh-CN" w:bidi="ar"/>
              </w:rPr>
              <w:br w:type="textWrapping"/>
            </w:r>
            <w:r>
              <w:rPr>
                <w:rFonts w:hint="eastAsia" w:ascii="微软雅黑" w:hAnsi="微软雅黑" w:eastAsia="微软雅黑" w:cs="微软雅黑"/>
                <w:b/>
                <w:i w:val="0"/>
                <w:color w:val="000000"/>
                <w:kern w:val="0"/>
                <w:sz w:val="20"/>
                <w:szCs w:val="20"/>
                <w:highlight w:val="none"/>
                <w:u w:val="none"/>
                <w:lang w:val="en-US" w:eastAsia="zh-CN" w:bidi="ar"/>
              </w:rPr>
              <w:t>（千克）</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运输工具</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查验时间（年月日）</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查验方式（不包括机检）</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kern w:val="0"/>
                <w:sz w:val="20"/>
                <w:szCs w:val="20"/>
                <w:highlight w:val="none"/>
                <w:u w:val="none"/>
                <w:lang w:val="en-US" w:eastAsia="zh-CN" w:bidi="ar"/>
              </w:rPr>
            </w:pPr>
            <w:r>
              <w:rPr>
                <w:rFonts w:hint="eastAsia" w:ascii="微软雅黑" w:hAnsi="微软雅黑" w:eastAsia="微软雅黑" w:cs="微软雅黑"/>
                <w:b/>
                <w:i w:val="0"/>
                <w:color w:val="000000"/>
                <w:kern w:val="0"/>
                <w:sz w:val="20"/>
                <w:szCs w:val="20"/>
                <w:highlight w:val="none"/>
                <w:u w:val="none"/>
                <w:lang w:val="en-US" w:eastAsia="zh-CN" w:bidi="ar"/>
              </w:rPr>
              <w:t>吊装费</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（集装箱）</w:t>
            </w:r>
          </w:p>
        </w:tc>
        <w:tc>
          <w:tcPr>
            <w:tcW w:w="302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移位费</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仓储费</w:t>
            </w:r>
          </w:p>
        </w:tc>
        <w:tc>
          <w:tcPr>
            <w:tcW w:w="13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费用合计（元）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短途运输费</w:t>
            </w:r>
          </w:p>
        </w:tc>
        <w:tc>
          <w:tcPr>
            <w:tcW w:w="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掏箱费（铁路）</w:t>
            </w:r>
          </w:p>
        </w:tc>
        <w:tc>
          <w:tcPr>
            <w:tcW w:w="5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装卸费</w:t>
            </w:r>
          </w:p>
        </w:tc>
        <w:tc>
          <w:tcPr>
            <w:tcW w:w="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过磅费</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其他费用（监管仓库掏箱费）</w:t>
            </w:r>
          </w:p>
        </w:tc>
        <w:tc>
          <w:tcPr>
            <w:tcW w:w="5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仓储费</w:t>
            </w:r>
          </w:p>
        </w:tc>
        <w:tc>
          <w:tcPr>
            <w:tcW w:w="5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滞留费</w:t>
            </w:r>
          </w:p>
        </w:tc>
        <w:tc>
          <w:tcPr>
            <w:tcW w:w="5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停车费</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其他费用（监管仓库仓储费）</w:t>
            </w:r>
          </w:p>
        </w:tc>
        <w:tc>
          <w:tcPr>
            <w:tcW w:w="13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b/>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Arial" w:hAnsi="Arial" w:eastAsia="宋体" w:cs="Arial"/>
                <w:i w:val="0"/>
                <w:color w:val="000000"/>
                <w:sz w:val="20"/>
                <w:szCs w:val="20"/>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gridSpan w:val="1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方正公文黑体" w:hAnsi="方正公文黑体" w:eastAsia="方正公文黑体" w:cs="方正公文黑体"/>
                <w:b/>
                <w:i w:val="0"/>
                <w:color w:val="000000"/>
                <w:sz w:val="22"/>
                <w:szCs w:val="22"/>
                <w:highlight w:val="none"/>
                <w:u w:val="none"/>
              </w:rPr>
            </w:pPr>
            <w:r>
              <w:rPr>
                <w:rFonts w:hint="default" w:ascii="方正公文黑体" w:hAnsi="方正公文黑体" w:eastAsia="方正公文黑体" w:cs="方正公文黑体"/>
                <w:b/>
                <w:i w:val="0"/>
                <w:color w:val="000000"/>
                <w:kern w:val="0"/>
                <w:sz w:val="22"/>
                <w:szCs w:val="22"/>
                <w:highlight w:val="none"/>
                <w:u w:val="none"/>
                <w:lang w:val="en-US" w:eastAsia="zh-CN" w:bidi="ar"/>
              </w:rPr>
              <w:t>填报说明：依据海关提供的查验数据，填写对应项目，没有产生收费的项目不填。</w:t>
            </w: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990" w:type="dxa"/>
            <w:tcBorders>
              <w:top w:val="nil"/>
              <w:left w:val="nil"/>
              <w:bottom w:val="nil"/>
              <w:right w:val="nil"/>
            </w:tcBorders>
            <w:shd w:val="clear" w:color="auto" w:fill="auto"/>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983" w:type="dxa"/>
            <w:tcBorders>
              <w:top w:val="nil"/>
              <w:left w:val="nil"/>
              <w:bottom w:val="nil"/>
              <w:right w:val="nil"/>
            </w:tcBorders>
            <w:shd w:val="clear" w:color="auto" w:fill="auto"/>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972" w:type="dxa"/>
            <w:tcBorders>
              <w:top w:val="nil"/>
              <w:left w:val="nil"/>
              <w:bottom w:val="nil"/>
              <w:right w:val="nil"/>
            </w:tcBorders>
            <w:shd w:val="clear" w:color="auto" w:fill="auto"/>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990" w:type="dxa"/>
            <w:tcBorders>
              <w:top w:val="nil"/>
              <w:left w:val="nil"/>
              <w:bottom w:val="nil"/>
              <w:right w:val="nil"/>
            </w:tcBorders>
            <w:shd w:val="clear" w:color="auto" w:fill="auto"/>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983" w:type="dxa"/>
            <w:tcBorders>
              <w:top w:val="nil"/>
              <w:left w:val="nil"/>
              <w:bottom w:val="nil"/>
              <w:right w:val="nil"/>
            </w:tcBorders>
            <w:shd w:val="clear" w:color="auto" w:fill="auto"/>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972" w:type="dxa"/>
            <w:tcBorders>
              <w:top w:val="nil"/>
              <w:left w:val="nil"/>
              <w:bottom w:val="nil"/>
              <w:right w:val="nil"/>
            </w:tcBorders>
            <w:shd w:val="clear" w:color="auto" w:fill="auto"/>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ascii="方正黑体_GBK" w:hAnsi="方正黑体_GBK" w:eastAsia="方正黑体_GBK" w:cs="方正黑体_GBK"/>
          <w:sz w:val="32"/>
          <w:szCs w:val="32"/>
          <w:highlight w:val="none"/>
          <w:lang w:val="en-US" w:eastAsia="zh-CN"/>
        </w:rPr>
        <w:t>4</w:t>
      </w:r>
    </w:p>
    <w:tbl>
      <w:tblPr>
        <w:tblStyle w:val="4"/>
        <w:tblW w:w="148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9"/>
        <w:gridCol w:w="1272"/>
        <w:gridCol w:w="886"/>
        <w:gridCol w:w="1548"/>
        <w:gridCol w:w="883"/>
        <w:gridCol w:w="1036"/>
        <w:gridCol w:w="883"/>
        <w:gridCol w:w="883"/>
        <w:gridCol w:w="1156"/>
        <w:gridCol w:w="883"/>
        <w:gridCol w:w="883"/>
        <w:gridCol w:w="883"/>
        <w:gridCol w:w="1156"/>
        <w:gridCol w:w="18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4865" w:type="dxa"/>
            <w:gridSpan w:val="14"/>
            <w:vMerge w:val="restart"/>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32"/>
                <w:szCs w:val="32"/>
                <w:highlight w:val="none"/>
                <w:u w:val="none"/>
              </w:rPr>
            </w:pPr>
            <w:r>
              <w:rPr>
                <w:rStyle w:val="6"/>
                <w:highlight w:val="none"/>
                <w:lang w:val="en-US" w:eastAsia="zh-CN" w:bidi="ar"/>
              </w:rPr>
              <w:t>阿拉山口口岸</w:t>
            </w:r>
            <w:r>
              <w:rPr>
                <w:rStyle w:val="7"/>
                <w:highlight w:val="none"/>
                <w:lang w:val="en-US" w:eastAsia="zh-CN" w:bidi="ar"/>
              </w:rPr>
              <w:t xml:space="preserve">     </w:t>
            </w:r>
            <w:r>
              <w:rPr>
                <w:rStyle w:val="6"/>
                <w:highlight w:val="none"/>
                <w:lang w:val="en-US" w:eastAsia="zh-CN" w:bidi="ar"/>
              </w:rPr>
              <w:t>年免除查验没有问题外贸企业吊装、移位、仓储费用汇总表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14865" w:type="dxa"/>
            <w:gridSpan w:val="14"/>
            <w:vMerge w:val="continue"/>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小标宋_GBK" w:hAnsi="方正小标宋_GBK" w:eastAsia="方正小标宋_GBK" w:cs="方正小标宋_GBK"/>
                <w:i w:val="0"/>
                <w:color w:val="000000"/>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企业名称</w:t>
            </w:r>
          </w:p>
        </w:tc>
        <w:tc>
          <w:tcPr>
            <w:tcW w:w="92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海关查验数量</w:t>
            </w:r>
          </w:p>
        </w:tc>
        <w:tc>
          <w:tcPr>
            <w:tcW w:w="15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吊装费（集装箱）</w:t>
            </w:r>
          </w:p>
        </w:tc>
        <w:tc>
          <w:tcPr>
            <w:tcW w:w="4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移位费（元）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仓储费（元）</w:t>
            </w:r>
          </w:p>
        </w:tc>
        <w:tc>
          <w:tcPr>
            <w:tcW w:w="1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b/>
                <w:i w:val="0"/>
                <w:color w:val="000000"/>
                <w:sz w:val="20"/>
                <w:szCs w:val="20"/>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b/>
                <w:i w:val="0"/>
                <w:color w:val="000000"/>
                <w:sz w:val="20"/>
                <w:szCs w:val="20"/>
                <w:highlight w:val="none"/>
                <w:u w:val="none"/>
              </w:rPr>
            </w:pPr>
          </w:p>
        </w:tc>
        <w:tc>
          <w:tcPr>
            <w:tcW w:w="9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b/>
                <w:i w:val="0"/>
                <w:color w:val="000000"/>
                <w:sz w:val="20"/>
                <w:szCs w:val="20"/>
                <w:highlight w:val="none"/>
                <w:u w:val="none"/>
              </w:rPr>
            </w:pPr>
          </w:p>
        </w:tc>
        <w:tc>
          <w:tcPr>
            <w:tcW w:w="15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b/>
                <w:i w:val="0"/>
                <w:color w:val="000000"/>
                <w:sz w:val="20"/>
                <w:szCs w:val="20"/>
                <w:highlight w:val="none"/>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短途运输费</w:t>
            </w:r>
          </w:p>
        </w:tc>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kern w:val="0"/>
                <w:sz w:val="20"/>
                <w:szCs w:val="20"/>
                <w:highlight w:val="none"/>
                <w:u w:val="none"/>
                <w:lang w:val="en-US" w:eastAsia="zh-CN" w:bidi="ar"/>
              </w:rPr>
            </w:pPr>
            <w:r>
              <w:rPr>
                <w:rFonts w:hint="eastAsia" w:ascii="微软雅黑" w:hAnsi="微软雅黑" w:eastAsia="微软雅黑" w:cs="微软雅黑"/>
                <w:b/>
                <w:i w:val="0"/>
                <w:color w:val="000000"/>
                <w:kern w:val="0"/>
                <w:sz w:val="20"/>
                <w:szCs w:val="20"/>
                <w:highlight w:val="none"/>
                <w:u w:val="none"/>
                <w:lang w:val="en-US" w:eastAsia="zh-CN" w:bidi="ar"/>
              </w:rPr>
              <w:t>掏箱费</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（铁路）</w:t>
            </w:r>
          </w:p>
        </w:tc>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装卸费</w:t>
            </w:r>
          </w:p>
        </w:tc>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过磅费</w:t>
            </w:r>
          </w:p>
        </w:tc>
        <w:tc>
          <w:tcPr>
            <w:tcW w:w="10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其他费用（监管仓库掏箱费）</w:t>
            </w:r>
          </w:p>
        </w:tc>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仓储费</w:t>
            </w:r>
          </w:p>
        </w:tc>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铁路滞留费</w:t>
            </w:r>
          </w:p>
        </w:tc>
        <w:tc>
          <w:tcPr>
            <w:tcW w:w="9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停车费</w:t>
            </w:r>
          </w:p>
        </w:tc>
        <w:tc>
          <w:tcPr>
            <w:tcW w:w="10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微软雅黑" w:hAnsi="微软雅黑" w:eastAsia="微软雅黑" w:cs="微软雅黑"/>
                <w:b/>
                <w:i w:val="0"/>
                <w:color w:val="000000"/>
                <w:sz w:val="20"/>
                <w:szCs w:val="20"/>
                <w:highlight w:val="none"/>
                <w:u w:val="none"/>
              </w:rPr>
            </w:pPr>
            <w:r>
              <w:rPr>
                <w:rFonts w:hint="eastAsia" w:ascii="微软雅黑" w:hAnsi="微软雅黑" w:eastAsia="微软雅黑" w:cs="微软雅黑"/>
                <w:b/>
                <w:i w:val="0"/>
                <w:color w:val="000000"/>
                <w:kern w:val="0"/>
                <w:sz w:val="20"/>
                <w:szCs w:val="20"/>
                <w:highlight w:val="none"/>
                <w:u w:val="none"/>
                <w:lang w:val="en-US" w:eastAsia="zh-CN" w:bidi="ar"/>
              </w:rPr>
              <w:t>其他费用（监管仓库仓储费）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b/>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公文黑体" w:hAnsi="方正公文黑体" w:eastAsia="方正公文黑体" w:cs="方正公文黑体"/>
                <w:b/>
                <w:i w:val="0"/>
                <w:color w:val="000000"/>
                <w:sz w:val="22"/>
                <w:szCs w:val="22"/>
                <w:highlight w:val="none"/>
                <w:u w:val="none"/>
              </w:rPr>
            </w:pPr>
            <w:r>
              <w:rPr>
                <w:rFonts w:hint="default" w:ascii="方正公文黑体" w:hAnsi="方正公文黑体" w:eastAsia="方正公文黑体" w:cs="方正公文黑体"/>
                <w:b/>
                <w:i w:val="0"/>
                <w:color w:val="000000"/>
                <w:kern w:val="0"/>
                <w:sz w:val="22"/>
                <w:szCs w:val="22"/>
                <w:highlight w:val="none"/>
                <w:u w:val="none"/>
                <w:lang w:val="en-US" w:eastAsia="zh-CN" w:bidi="ar"/>
              </w:rPr>
              <w:t>填报说明：依据海关提供的查验数据，填写对应项目，没有产生收费的项目不填。</w:t>
            </w: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1589" w:type="dxa"/>
            <w:tcBorders>
              <w:top w:val="nil"/>
              <w:left w:val="nil"/>
              <w:bottom w:val="nil"/>
              <w:right w:val="nil"/>
            </w:tcBorders>
            <w:shd w:val="clear" w:color="auto" w:fill="auto"/>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default" w:ascii="方正公文黑体" w:hAnsi="方正公文黑体" w:eastAsia="方正公文黑体" w:cs="方正公文黑体"/>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gridSpan w:val="14"/>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方正公文黑体" w:hAnsi="方正公文黑体" w:eastAsia="方正公文黑体" w:cs="方正公文黑体"/>
                <w:b/>
                <w:i w:val="0"/>
                <w:color w:val="000000"/>
                <w:sz w:val="20"/>
                <w:szCs w:val="20"/>
                <w:highlight w:val="none"/>
                <w:u w:val="none"/>
              </w:rPr>
            </w:pPr>
            <w:r>
              <w:rPr>
                <w:rFonts w:hint="default" w:ascii="方正公文黑体" w:hAnsi="方正公文黑体" w:eastAsia="方正公文黑体" w:cs="方正公文黑体"/>
                <w:b/>
                <w:i w:val="0"/>
                <w:color w:val="000000"/>
                <w:kern w:val="0"/>
                <w:sz w:val="20"/>
                <w:szCs w:val="20"/>
                <w:highlight w:val="none"/>
                <w:u w:val="none"/>
                <w:lang w:val="en-US" w:eastAsia="zh-CN" w:bidi="ar"/>
              </w:rPr>
              <w:t>财政局（盖章）：                 财政局审核人：              市</w:t>
            </w:r>
            <w:r>
              <w:rPr>
                <w:rFonts w:hint="eastAsia" w:ascii="方正公文黑体" w:hAnsi="方正公文黑体" w:eastAsia="方正公文黑体" w:cs="方正公文黑体"/>
                <w:b/>
                <w:i w:val="0"/>
                <w:color w:val="000000"/>
                <w:kern w:val="0"/>
                <w:sz w:val="20"/>
                <w:szCs w:val="20"/>
                <w:highlight w:val="none"/>
                <w:u w:val="none"/>
                <w:lang w:val="en-US" w:eastAsia="zh-CN" w:bidi="ar"/>
              </w:rPr>
              <w:t>口岸办</w:t>
            </w:r>
            <w:r>
              <w:rPr>
                <w:rFonts w:hint="default" w:ascii="方正公文黑体" w:hAnsi="方正公文黑体" w:eastAsia="方正公文黑体" w:cs="方正公文黑体"/>
                <w:b/>
                <w:i w:val="0"/>
                <w:color w:val="000000"/>
                <w:kern w:val="0"/>
                <w:sz w:val="20"/>
                <w:szCs w:val="20"/>
                <w:highlight w:val="none"/>
                <w:u w:val="none"/>
                <w:lang w:val="en-US" w:eastAsia="zh-CN" w:bidi="ar"/>
              </w:rPr>
              <w:t>（盖章）：         市</w:t>
            </w:r>
            <w:r>
              <w:rPr>
                <w:rFonts w:hint="eastAsia" w:ascii="方正公文黑体" w:hAnsi="方正公文黑体" w:eastAsia="方正公文黑体" w:cs="方正公文黑体"/>
                <w:b/>
                <w:i w:val="0"/>
                <w:color w:val="000000"/>
                <w:kern w:val="0"/>
                <w:sz w:val="20"/>
                <w:szCs w:val="20"/>
                <w:highlight w:val="none"/>
                <w:u w:val="none"/>
                <w:lang w:val="en-US" w:eastAsia="zh-CN" w:bidi="ar"/>
              </w:rPr>
              <w:t>口岸办</w:t>
            </w:r>
            <w:r>
              <w:rPr>
                <w:rFonts w:hint="default" w:ascii="方正公文黑体" w:hAnsi="方正公文黑体" w:eastAsia="方正公文黑体" w:cs="方正公文黑体"/>
                <w:b/>
                <w:i w:val="0"/>
                <w:color w:val="000000"/>
                <w:kern w:val="0"/>
                <w:sz w:val="20"/>
                <w:szCs w:val="20"/>
                <w:highlight w:val="none"/>
                <w:u w:val="none"/>
                <w:lang w:val="en-US" w:eastAsia="zh-CN" w:bidi="ar"/>
              </w:rPr>
              <w:t>审核人：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1589"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bl>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highlight w:val="none"/>
          <w:lang w:val="en-US" w:eastAsia="zh-CN"/>
        </w:rPr>
      </w:pPr>
    </w:p>
    <w:bookmarkEnd w:id="0"/>
    <w:sectPr>
      <w:pgSz w:w="16838" w:h="11906" w:orient="landscape"/>
      <w:pgMar w:top="1871" w:right="1474" w:bottom="1871" w:left="1474" w:header="851" w:footer="147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公文黑体">
    <w:altName w:val="黑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A6AC0"/>
    <w:rsid w:val="017A1201"/>
    <w:rsid w:val="032879F6"/>
    <w:rsid w:val="07F37ADF"/>
    <w:rsid w:val="0A185311"/>
    <w:rsid w:val="0B9F4C96"/>
    <w:rsid w:val="0D04096C"/>
    <w:rsid w:val="0D5F1FD8"/>
    <w:rsid w:val="10CB124F"/>
    <w:rsid w:val="12AB112F"/>
    <w:rsid w:val="12D67C8F"/>
    <w:rsid w:val="12D94896"/>
    <w:rsid w:val="132509C6"/>
    <w:rsid w:val="146C6971"/>
    <w:rsid w:val="16741757"/>
    <w:rsid w:val="171D769E"/>
    <w:rsid w:val="18F66D28"/>
    <w:rsid w:val="1EEF01CE"/>
    <w:rsid w:val="24746712"/>
    <w:rsid w:val="25D60BA7"/>
    <w:rsid w:val="277D00E8"/>
    <w:rsid w:val="2C6A1530"/>
    <w:rsid w:val="2D8C493F"/>
    <w:rsid w:val="2DBB5215"/>
    <w:rsid w:val="31D83B5F"/>
    <w:rsid w:val="367B3230"/>
    <w:rsid w:val="36DA69C6"/>
    <w:rsid w:val="37DD2B23"/>
    <w:rsid w:val="3A0150C7"/>
    <w:rsid w:val="3ECC011F"/>
    <w:rsid w:val="416E02EF"/>
    <w:rsid w:val="418F069D"/>
    <w:rsid w:val="426864B2"/>
    <w:rsid w:val="429C23A0"/>
    <w:rsid w:val="44FA418A"/>
    <w:rsid w:val="47442173"/>
    <w:rsid w:val="47F20BCA"/>
    <w:rsid w:val="48EE3004"/>
    <w:rsid w:val="49DD5656"/>
    <w:rsid w:val="4B076A05"/>
    <w:rsid w:val="4B50373E"/>
    <w:rsid w:val="4D365617"/>
    <w:rsid w:val="4DAA000A"/>
    <w:rsid w:val="52FA4DA9"/>
    <w:rsid w:val="530E26EA"/>
    <w:rsid w:val="549F3E6C"/>
    <w:rsid w:val="553C3016"/>
    <w:rsid w:val="56E46DC8"/>
    <w:rsid w:val="584544FC"/>
    <w:rsid w:val="5B686F39"/>
    <w:rsid w:val="605F25A1"/>
    <w:rsid w:val="6150568A"/>
    <w:rsid w:val="62BD5746"/>
    <w:rsid w:val="6400226D"/>
    <w:rsid w:val="672F17E1"/>
    <w:rsid w:val="696336CC"/>
    <w:rsid w:val="6AF028C8"/>
    <w:rsid w:val="6DD9160F"/>
    <w:rsid w:val="6E4440EB"/>
    <w:rsid w:val="717645C7"/>
    <w:rsid w:val="72441999"/>
    <w:rsid w:val="73DD5A78"/>
    <w:rsid w:val="78262CEF"/>
    <w:rsid w:val="78DB477D"/>
    <w:rsid w:val="793F0EB8"/>
    <w:rsid w:val="7AC60E86"/>
    <w:rsid w:val="7C71474A"/>
    <w:rsid w:val="7CF03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71"/>
    <w:basedOn w:val="5"/>
    <w:qFormat/>
    <w:uiPriority w:val="0"/>
    <w:rPr>
      <w:rFonts w:hint="eastAsia" w:ascii="方正小标宋_GBK" w:hAnsi="方正小标宋_GBK" w:eastAsia="方正小标宋_GBK" w:cs="方正小标宋_GBK"/>
      <w:color w:val="000000"/>
      <w:sz w:val="32"/>
      <w:szCs w:val="32"/>
      <w:u w:val="none"/>
    </w:rPr>
  </w:style>
  <w:style w:type="character" w:customStyle="1" w:styleId="7">
    <w:name w:val="font51"/>
    <w:basedOn w:val="5"/>
    <w:qFormat/>
    <w:uiPriority w:val="0"/>
    <w:rPr>
      <w:rFonts w:hint="eastAsia" w:ascii="方正小标宋_GBK" w:hAnsi="方正小标宋_GBK" w:eastAsia="方正小标宋_GBK" w:cs="方正小标宋_GBK"/>
      <w:color w:val="000000"/>
      <w:sz w:val="32"/>
      <w:szCs w:val="32"/>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14</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2025-03-11T02:00:00Z</dcterms:created>
  <dc:creator>lx</dc:creator>
  <cp:lastModifiedBy>Administrator</cp:lastModifiedBy>
  <cp:lastPrinted>2025-08-21T03:38:00Z</cp:lastPrinted>
  <dcterms:modified xsi:type="dcterms:W3CDTF">2025-09-03T05:03:13Z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KSOTemplateDocerSaveRecord">
    <vt:lpwstr>eyJoZGlkIjoiN2ZhNzI0NjkyOGExYWI4ZTMyODkyYjMwMDJhMDE1ODciLCJ1c2VySWQiOiI2OTY5Njg3NTUifQ==</vt:lpwstr>
  </property>
  <property fmtid="{D5CDD505-2E9C-101B-9397-08002B2CF9AE}" pid="4" name="ICV">
    <vt:lpwstr>5F50E511041C45668133CB256DAAEE03_12</vt:lpwstr>
  </property>
</Properties>
</file>